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C3" w:rsidRDefault="007A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07DC3" w:rsidRDefault="007A3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региональной программы противодействия коррупции в Томской области на 2018-2023 годы</w:t>
      </w:r>
    </w:p>
    <w:p w:rsidR="00807DC3" w:rsidRDefault="00807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8221"/>
      </w:tblGrid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1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21" w:type="dxa"/>
            <w:noWrap/>
          </w:tcPr>
          <w:p w:rsidR="003D1BFC" w:rsidRDefault="00C077CC" w:rsidP="00C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1B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FC">
              <w:rPr>
                <w:rFonts w:ascii="Times New Roman" w:hAnsi="Times New Roman" w:cs="Times New Roman"/>
                <w:sz w:val="24"/>
                <w:szCs w:val="24"/>
              </w:rPr>
              <w:t>Администрацией Кожевниковского района принят</w:t>
            </w:r>
            <w:r w:rsidR="005D4EA8">
              <w:rPr>
                <w:rFonts w:ascii="Times New Roman" w:hAnsi="Times New Roman" w:cs="Times New Roman"/>
                <w:sz w:val="24"/>
                <w:szCs w:val="24"/>
              </w:rPr>
              <w:t>о постановление от 16.03.2022 № 154 «О порядке уведомления представителя нанимателя (работодателя) о фактах обращения в целях склонения муниципального служащего Администрации Кожевниковского района к совершению коррупционных правонарушений»</w:t>
            </w:r>
          </w:p>
          <w:p w:rsidR="005D4EA8" w:rsidRDefault="005D4EA8" w:rsidP="00252D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CC" w:rsidRDefault="00942C8A" w:rsidP="00C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дминистрациями </w:t>
            </w:r>
            <w:r w:rsidR="00C077CC" w:rsidRPr="00D83743">
              <w:rPr>
                <w:rFonts w:ascii="Times New Roman" w:hAnsi="Times New Roman" w:cs="Times New Roman"/>
                <w:sz w:val="24"/>
                <w:szCs w:val="24"/>
              </w:rPr>
              <w:t>сельских поселениях района</w:t>
            </w:r>
            <w:r w:rsidR="00C077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в сфере противодействия коррупции не принимались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необходимости приведения нормативной правовой базы в соответствие с законодательством о противодействии коррупции</w:t>
            </w:r>
            <w:r w:rsidR="00C0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C3" w:rsidRPr="00D83743" w:rsidRDefault="00807DC3" w:rsidP="00C077CC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07DC3" w:rsidTr="006210F0">
        <w:tc>
          <w:tcPr>
            <w:tcW w:w="709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Разработка и утверждение планов мероприятий по противодействию коррупции государственными органами Томской области, исполнительными органами государственной власти Томской области, осуществляющими государственные функции в сферах с повышенными коррупционными рисками, органами местного самоуправления муниципальных образований Томской области 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Постановлением Администрации Кожевниковского района </w:t>
            </w:r>
            <w:r w:rsidR="00942C8A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от </w:t>
            </w:r>
            <w:r w:rsidR="00AA6B44">
              <w:rPr>
                <w:rFonts w:ascii="Times New Roman" w:eastAsia="Gungsuh" w:hAnsi="Times New Roman" w:cs="Times New Roman"/>
                <w:sz w:val="24"/>
                <w:szCs w:val="24"/>
              </w:rPr>
              <w:t>29.12.2021</w:t>
            </w:r>
            <w:r w:rsidRPr="00D837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6B44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утвержден план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противодействия коррупции в Администрации Кожевников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ского района на </w:t>
            </w:r>
            <w:r w:rsidR="00AA6B44">
              <w:rPr>
                <w:rFonts w:ascii="Times New Roman" w:eastAsia="Gungsuh" w:hAnsi="Times New Roman" w:cs="Times New Roman"/>
                <w:sz w:val="24"/>
                <w:szCs w:val="24"/>
              </w:rPr>
              <w:t>2022-2024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годы. У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казанным постановлением Администрациям сельских поселений Кожевниковского района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рекомендовано</w:t>
            </w:r>
            <w:r w:rsidR="00AA6B44">
              <w:rPr>
                <w:rFonts w:ascii="Times New Roman" w:eastAsia="Gungsuh" w:hAnsi="Times New Roman" w:cs="Times New Roman"/>
                <w:sz w:val="24"/>
                <w:szCs w:val="24"/>
              </w:rPr>
              <w:t>,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руководствуясь настоящим постановлением, разработать и принять муниципальные правовые акты по вопросам противодействия коррупции.</w:t>
            </w:r>
          </w:p>
          <w:p w:rsidR="000F6A35" w:rsidRDefault="000F6A35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Постановлением Администрации Кожевниковского района от </w:t>
            </w:r>
            <w:r w:rsidR="00D51221">
              <w:rPr>
                <w:rFonts w:ascii="Times New Roman" w:eastAsia="Gungsuh" w:hAnsi="Times New Roman" w:cs="Times New Roman"/>
                <w:sz w:val="24"/>
                <w:szCs w:val="24"/>
              </w:rPr>
              <w:t>23.12.</w:t>
            </w:r>
            <w:r w:rsidR="00D51221" w:rsidRPr="00705F22">
              <w:rPr>
                <w:rFonts w:ascii="Times New Roman" w:eastAsia="Gungsuh" w:hAnsi="Times New Roman" w:cs="Times New Roman"/>
                <w:sz w:val="24"/>
                <w:szCs w:val="24"/>
              </w:rPr>
              <w:t>2022 № 703</w:t>
            </w:r>
            <w:r w:rsidRPr="00705F2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 план противодействия коррупции в Администрации Кожевниковского района на </w:t>
            </w:r>
            <w:r w:rsidR="00D51221" w:rsidRPr="00705F22">
              <w:rPr>
                <w:rFonts w:ascii="Times New Roman" w:eastAsia="Gungsuh" w:hAnsi="Times New Roman" w:cs="Times New Roman"/>
                <w:sz w:val="24"/>
                <w:szCs w:val="24"/>
              </w:rPr>
              <w:t>2022-2024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годы внесены изменения.</w:t>
            </w:r>
          </w:p>
          <w:p w:rsidR="00942C8A" w:rsidRPr="00D83743" w:rsidRDefault="00942C8A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noWrap/>
          </w:tcPr>
          <w:p w:rsidR="00807DC3" w:rsidRDefault="00147161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</w:t>
            </w:r>
            <w:r w:rsidR="007A3280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ведение с соблюдением требований законодательства о государственной гражданской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и муниципальными служащими; лицами, замещающими государственные и муниципальные должности; </w:t>
            </w:r>
            <w:r w:rsidR="007A3280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указанных должностей</w:t>
            </w:r>
          </w:p>
          <w:p w:rsidR="00015BF6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51221" w:rsidRDefault="00290483" w:rsidP="002109CC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yellow"/>
              </w:rPr>
            </w:pPr>
            <w:r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</w:t>
            </w:r>
            <w:r w:rsidR="00D51221"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>роверки</w:t>
            </w:r>
            <w:r w:rsidR="002109CC"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</w:t>
            </w:r>
            <w:r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>ляемых муниципальными служащими,</w:t>
            </w:r>
            <w:r w:rsidR="002109CC"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лицами, замещающи</w:t>
            </w:r>
            <w:r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>ми муниципальные должности,</w:t>
            </w:r>
            <w:r w:rsidR="002109CC" w:rsidRPr="00D5122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гражданами, претендующими на замещение указанных должностей, </w:t>
            </w:r>
            <w:r w:rsidR="00705F2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результатам проведенного анализа сведений о доходах </w:t>
            </w:r>
            <w:r w:rsidR="007A3280" w:rsidRPr="00705F22">
              <w:rPr>
                <w:rFonts w:ascii="Times New Roman" w:eastAsia="Gungsuh" w:hAnsi="Times New Roman" w:cs="Times New Roman"/>
                <w:sz w:val="24"/>
                <w:szCs w:val="24"/>
              </w:rPr>
              <w:t>не проводились.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проверок, применения предусмотренных законодательством мер юридической ответственности в каждом установленном случае несоблюдения,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 не проводилось.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гражданского или муниципального служащего к совершению коррупционных правонарушений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проверок сведений о фактах обращения в целях склонения муниципальных служащих к совершению коррупционных правонарушений не проводилось.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</w:p>
          <w:p w:rsidR="00015BF6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Default="00755C89" w:rsidP="00755C89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рисками, не проводилось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анализа эффективности деятельности комиссий по соблюдению требований к служебному повелению государственных (муниципальных)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государственной власти Томской области и органах местного самоуправления муниципальных образований Томской области по профилактике коррупционных и иных правонарушений</w:t>
            </w:r>
          </w:p>
          <w:p w:rsidR="00015BF6" w:rsidRPr="00A953F6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A953F6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Анализ эффективности деятельности комиссий по соблюдению требований к служебному повелению муниципальных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местного самоуправления муниципальных образований Томской области по профилактике коррупционных и иных правонарушений не проводился.</w:t>
            </w:r>
          </w:p>
        </w:tc>
      </w:tr>
      <w:tr w:rsidR="00900DBF" w:rsidTr="006210F0">
        <w:tc>
          <w:tcPr>
            <w:tcW w:w="709" w:type="dxa"/>
            <w:noWrap/>
          </w:tcPr>
          <w:p w:rsidR="00900DBF" w:rsidRPr="00B342C3" w:rsidRDefault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342C3">
              <w:rPr>
                <w:rFonts w:ascii="Times New Roman" w:eastAsia="Gungsuh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noWrap/>
          </w:tcPr>
          <w:p w:rsidR="00D51221" w:rsidRPr="00B342C3" w:rsidRDefault="00D51221" w:rsidP="00D5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актуализации и анализа сведений, содержащихся в </w:t>
            </w:r>
            <w:r w:rsidRPr="00B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анкетах лиц, представляемых при назначении на государственные должности Томской области, должности государственной гражданской службы Томской области,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D51221" w:rsidRPr="00B342C3" w:rsidRDefault="00D51221" w:rsidP="00D5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3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</w:t>
            </w:r>
          </w:p>
          <w:p w:rsidR="00015BF6" w:rsidRPr="00B342C3" w:rsidRDefault="00015BF6" w:rsidP="00D5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900DBF" w:rsidRPr="00A953F6" w:rsidRDefault="00FB3B1B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B342C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08.12.2022 на заседании </w:t>
            </w:r>
            <w:r w:rsidRPr="00B342C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</w:t>
            </w:r>
            <w:r w:rsidRPr="00B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служащих, проходящих службу в Администрации Кожевниковского района,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доклад о результатах проведения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88" w:type="dxa"/>
            <w:noWrap/>
          </w:tcPr>
          <w:p w:rsidR="00807DC3" w:rsidRPr="00A953F6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Томской области и их</w:t>
            </w:r>
            <w:r w:rsidR="00D83743"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221" w:type="dxa"/>
            <w:noWrap/>
          </w:tcPr>
          <w:p w:rsidR="00807DC3" w:rsidRDefault="007A3280" w:rsidP="00755C89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Ежегодно Администрацией Кожевниковского района и Администрациями сельских поселений района утверждается план проведения</w:t>
            </w:r>
            <w:r w:rsidR="00D83743"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A953F6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антикоррупционной экспертизы нормативных правовых актов Администрации района и Ад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министрацией сельских поселений. В соответствии с распоряжением Администрации Кожевниковского района от </w:t>
            </w:r>
            <w:r w:rsidR="00755C89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22.12.2021 № 684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-р «О</w:t>
            </w:r>
            <w:r w:rsidR="00290483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б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утверждении плана проведения антикоррупционной экспертизы нормативных правовых актов (проектов нормативных правовых актов) Администрац</w:t>
            </w:r>
            <w:r w:rsidR="00290483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ии Кожевниковского района в 202</w:t>
            </w:r>
            <w:r w:rsidR="00755C89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году» в Администрации района ежемесячно проводится экспертиза нормативных правовых актов. Т</w:t>
            </w:r>
            <w:r w:rsidRPr="00A953F6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акже ежемесячно проводится антикоррупционная экспертиза проектов нормативных правовых актов Администрации района и Администраций сельских поселений</w:t>
            </w: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="00310735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На 2023 год утверждён план проведения антикоррупционной экспертизы </w:t>
            </w:r>
            <w:r w:rsidR="00310735" w:rsidRPr="00A953F6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нормативных правовых актов Администрации района</w:t>
            </w:r>
            <w:r w:rsidR="00310735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(распоряжение Администрации Кожевниковского района от 16.12.2022 № 642-р)</w:t>
            </w:r>
          </w:p>
          <w:p w:rsidR="00310735" w:rsidRPr="00A953F6" w:rsidRDefault="00310735" w:rsidP="00755C89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обращения граждан о фактах проявления коррупции не поступали.</w:t>
            </w:r>
          </w:p>
        </w:tc>
      </w:tr>
      <w:tr w:rsidR="00900DBF" w:rsidTr="006210F0">
        <w:tc>
          <w:tcPr>
            <w:tcW w:w="709" w:type="dxa"/>
            <w:noWrap/>
          </w:tcPr>
          <w:p w:rsidR="00900DBF" w:rsidRPr="00900DBF" w:rsidRDefault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yellow"/>
              </w:rPr>
            </w:pPr>
            <w:r w:rsidRPr="00B342C3">
              <w:rPr>
                <w:rFonts w:ascii="Times New Roman" w:eastAsia="Gungsuh" w:hAnsi="Times New Roman" w:cs="Times New Roman"/>
                <w:sz w:val="24"/>
                <w:szCs w:val="24"/>
              </w:rPr>
              <w:t>4.1</w:t>
            </w:r>
            <w:r w:rsidR="00B342C3" w:rsidRPr="00B342C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noWrap/>
          </w:tcPr>
          <w:p w:rsidR="00900DBF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 государственных гражданских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работников, в должностные обязанности которых входит участие в противодействии коррупции, проведении закупок товаров, работ, услуг для обеспечения государственных (муниципальных) нужд, а также лиц, впервые поступивших на государственную гражданскую или муниципальную службу или на работу в соответствующие организации для замещения должностей, связанных с соблюдением антикоррупционных стандартов</w:t>
            </w:r>
          </w:p>
          <w:p w:rsidR="00015BF6" w:rsidRPr="00900DBF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Gungsuh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noWrap/>
          </w:tcPr>
          <w:p w:rsidR="00900DBF" w:rsidRDefault="004313D7" w:rsidP="004313D7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353F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В октябре-ноябре 2</w:t>
            </w:r>
            <w:r w:rsidR="004353F3" w:rsidRPr="004353F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022 года все </w:t>
            </w:r>
            <w:r w:rsidR="00DB3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работники,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Pr="004353F3">
              <w:rPr>
                <w:rFonts w:ascii="Times New Roman" w:eastAsia="Gungsuh" w:hAnsi="Times New Roman" w:cs="Times New Roman"/>
                <w:sz w:val="24"/>
                <w:szCs w:val="24"/>
              </w:rPr>
              <w:t>прошли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4353F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 </w:t>
            </w:r>
            <w:r w:rsidR="004353F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«Противодействие коррупции в сфере государственных и муниципальных закупок» </w:t>
            </w:r>
          </w:p>
          <w:p w:rsidR="004313D7" w:rsidRPr="00D83743" w:rsidRDefault="004313D7" w:rsidP="004313D7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900DBF" w:rsidTr="006210F0">
        <w:tc>
          <w:tcPr>
            <w:tcW w:w="709" w:type="dxa"/>
            <w:noWrap/>
          </w:tcPr>
          <w:p w:rsidR="00900DBF" w:rsidRPr="007D39B1" w:rsidRDefault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D39B1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088" w:type="dxa"/>
            <w:noWrap/>
          </w:tcPr>
          <w:p w:rsidR="00900DBF" w:rsidRPr="007D39B1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1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содержания, в том числе издание и размещение социальной рекламной продукции антикоррупционной направленности</w:t>
            </w:r>
          </w:p>
          <w:p w:rsidR="00015BF6" w:rsidRPr="007D39B1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900DBF" w:rsidRPr="00D83743" w:rsidRDefault="00FB3B1B" w:rsidP="00FB3B1B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иные формы представления информации антикоррупционного содержания, в том числе издание и размещение социальной рекламной продукции антикоррупционной направленности, не оформлялись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Осуществление работы по формированию у служащих и работников государственных органов Томской области,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  <w:p w:rsidR="00015BF6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Проводится работ</w:t>
            </w:r>
            <w:r w:rsidR="00D83743">
              <w:rPr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 формированию у служащих и работников органов местного самоуправления Кожевниковского района,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общества.</w:t>
            </w:r>
          </w:p>
          <w:p w:rsidR="00807DC3" w:rsidRDefault="006506EF" w:rsidP="006506E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</w:pP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М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униципальные служащие Админи</w:t>
            </w: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страции Кожевниковского района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постоянно</w:t>
            </w: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знакомятся с методическими материалами, разъяснениями 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с необходимостью соблюдения запрет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ов и ограничений, связанных с муниципальной службой. 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Данная информация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доводится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до муниципальных служащих Администраций сельских поселений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221" w:type="dxa"/>
            <w:noWrap/>
          </w:tcPr>
          <w:p w:rsidR="00F55D23" w:rsidRDefault="007A3280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  <w:t xml:space="preserve">За отчетный период муниципальные служащие Администрации Кожевниковского района и Администраций сельских поселений были ознакомлены с </w:t>
            </w:r>
            <w:r w:rsidR="005F64B7">
              <w:rPr>
                <w:rFonts w:ascii="Times New Roman" w:eastAsia="Gungsuh" w:hAnsi="Times New Roman" w:cs="Times New Roman"/>
                <w:sz w:val="24"/>
                <w:szCs w:val="24"/>
              </w:rPr>
              <w:t>Рекомендациями по вопросам организации антикоррупционной работы в муниципальных образованиях Томской области</w:t>
            </w:r>
            <w:r w:rsidR="00F55D23">
              <w:rPr>
                <w:rFonts w:ascii="Times New Roman" w:eastAsia="Gungsuh" w:hAnsi="Times New Roman" w:cs="Times New Roman"/>
                <w:sz w:val="24"/>
                <w:szCs w:val="24"/>
              </w:rPr>
              <w:t>, Памяткой «Опасность взятки»</w:t>
            </w:r>
            <w:r w:rsidR="00400531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F55D23" w:rsidRDefault="00F55D23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Проведены разъяснительные беседы в муниципальными служащими Администрации Кожевниковского района по вопросам соблюдения ограничений и запретов, установленных в целях противодействия коррупции.</w:t>
            </w:r>
          </w:p>
          <w:p w:rsidR="00F55D23" w:rsidRDefault="00F55D23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 Главам сельских поселений района направлены письма с рекомендациями ознакомления муниципальных служащих.</w:t>
            </w:r>
          </w:p>
          <w:p w:rsidR="00A6132A" w:rsidRPr="00A6132A" w:rsidRDefault="00A6132A" w:rsidP="00A6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A">
              <w:rPr>
                <w:rFonts w:ascii="Times New Roman" w:eastAsia="Gungsuh" w:hAnsi="Times New Roman" w:cs="Times New Roman"/>
                <w:sz w:val="24"/>
                <w:szCs w:val="24"/>
              </w:rPr>
              <w:t>В соответствии с распоряжением Администрации Кожевниковского района от 03.04.2019 № 305-р «</w:t>
            </w:r>
            <w:r w:rsidRPr="00A6132A">
              <w:rPr>
                <w:rFonts w:ascii="Times New Roman" w:hAnsi="Times New Roman" w:cs="Times New Roman"/>
                <w:sz w:val="24"/>
                <w:szCs w:val="24"/>
              </w:rPr>
              <w:t>Об актуализации сведений (о родственниках и свойственниках), содержащихся в анкете, предоставляемых при назначении на муниципальные должности, должности муниципальной службы</w:t>
            </w:r>
            <w:r w:rsidRPr="00A6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132A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выявления возможного конфликта интересов</w:t>
            </w:r>
            <w:r w:rsidRPr="00A6132A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муниципальные служащие дважды в год актуализируют соответствующие сведения</w:t>
            </w:r>
          </w:p>
          <w:p w:rsidR="00D83743" w:rsidRDefault="00D83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00DBF" w:rsidTr="006210F0">
        <w:tc>
          <w:tcPr>
            <w:tcW w:w="709" w:type="dxa"/>
            <w:noWrap/>
          </w:tcPr>
          <w:p w:rsidR="00900DBF" w:rsidRPr="007D39B1" w:rsidRDefault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D39B1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7088" w:type="dxa"/>
            <w:noWrap/>
          </w:tcPr>
          <w:p w:rsidR="00015BF6" w:rsidRPr="007D39B1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1">
              <w:rPr>
                <w:rFonts w:ascii="Times New Roman" w:eastAsia="Gungsuh" w:hAnsi="Times New Roman" w:cs="Times New Roman"/>
                <w:sz w:val="24"/>
                <w:szCs w:val="24"/>
              </w:rPr>
              <w:t>Н</w:t>
            </w:r>
            <w:r w:rsidR="00900DBF" w:rsidRPr="007D39B1">
              <w:rPr>
                <w:rFonts w:ascii="Times New Roman" w:eastAsia="Gungsuh" w:hAnsi="Times New Roman" w:cs="Times New Roman"/>
                <w:sz w:val="24"/>
                <w:szCs w:val="24"/>
              </w:rPr>
              <w:t>овое</w:t>
            </w:r>
            <w:r w:rsidRPr="007D39B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7D39B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пресс-служб государственных органов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информированию общественности о результатах работы соответствующих органов, подразделений кадровых служб и ответственных должностных лиц по профилактике коррупционных и иных нарушений</w:t>
            </w:r>
          </w:p>
          <w:p w:rsidR="00900DBF" w:rsidRPr="007D39B1" w:rsidRDefault="00900DBF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900DBF" w:rsidRDefault="00310735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  <w:t>Раздача буклетов при встречах с населением на Днях администрации в сельских поселениях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F55D23" w:rsidP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900DBF">
              <w:rPr>
                <w:rFonts w:ascii="Times New Roman" w:eastAsia="Gungsuh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Наполнение и поддержка актуальности материалов раздела «Противодействие коррупции» на официальном интернет-портале «Электронная Администрация Томской области» (</w:t>
            </w:r>
            <w:hyperlink r:id="rId7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Постоянно проводятся наполнение и актуализация материалов раздела «Противодействие коррупции» на официальных сайтах органов местного самоуправления Кожевниковского района.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088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Организация работы:</w:t>
            </w:r>
          </w:p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1) телефонов доверия, горячих линий по вопросам противодействия коррупции;</w:t>
            </w:r>
          </w:p>
          <w:p w:rsidR="00015BF6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2) интерактивных сервисов на официальном интернет-портале «Электронная Администрация Томской области (</w:t>
            </w:r>
            <w:hyperlink r:id="rId8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), субпорталах, официальных сайтах исполнительных органов государственной власти Томской области, государственных органов Томской</w:t>
            </w:r>
          </w:p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 области, позволяющих пользователям сообщить о фактах коррупции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На официальных сайтах органов местного самоуправления Кожевниковского района размещена интерактивная вкладка «Антикоррупция</w:t>
            </w:r>
            <w:r w:rsidR="00D83743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on-line» которая позволяет пользователям сообщать о фактах коррупции.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Размещение на официальном интернет-портале «Электронная Администрация Томской области(</w:t>
            </w:r>
            <w:hyperlink r:id="rId9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области, а также СМИ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На официальных сайтах органов местного самоуправления Кожевниковского района размещена вкладка «Противодействие коррупции», в которой постоянно размещается информация об антикоррупционной деятельности.</w:t>
            </w:r>
          </w:p>
        </w:tc>
      </w:tr>
      <w:tr w:rsidR="00807DC3" w:rsidTr="006210F0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088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  <w:p w:rsidR="00015BF6" w:rsidRPr="00D83743" w:rsidRDefault="00015BF6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noWrap/>
          </w:tcPr>
          <w:p w:rsidR="00807DC3" w:rsidRPr="00D83743" w:rsidRDefault="004313D7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Факты</w:t>
            </w:r>
            <w:r w:rsidR="007A3280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размещения в СМИ и обращениях граждан информации о коррупционных проявлениях в деяте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льности должностных лиц отсутствуют</w:t>
            </w:r>
          </w:p>
        </w:tc>
      </w:tr>
      <w:tr w:rsidR="00807DC3" w:rsidTr="006210F0">
        <w:trPr>
          <w:trHeight w:val="2889"/>
        </w:trPr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88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проведения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221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Администрация Кожевниковского района осуществляет заключение договоров на поставку товаров, выполнение работ, оказание услуг открытым способом через сайт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zakupki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gov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0DBF" w:rsidTr="006210F0">
        <w:trPr>
          <w:trHeight w:val="70"/>
        </w:trPr>
        <w:tc>
          <w:tcPr>
            <w:tcW w:w="709" w:type="dxa"/>
            <w:noWrap/>
          </w:tcPr>
          <w:p w:rsidR="00900DBF" w:rsidRPr="00900DBF" w:rsidRDefault="00900DB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yellow"/>
              </w:rPr>
            </w:pPr>
            <w:r w:rsidRPr="0024107C">
              <w:rPr>
                <w:rFonts w:ascii="Times New Roman" w:eastAsia="Gungsuh" w:hAnsi="Times New Roman" w:cs="Times New Roman"/>
                <w:sz w:val="24"/>
                <w:szCs w:val="24"/>
              </w:rPr>
              <w:t>8-1.1</w:t>
            </w:r>
          </w:p>
        </w:tc>
        <w:tc>
          <w:tcPr>
            <w:tcW w:w="7088" w:type="dxa"/>
            <w:noWrap/>
          </w:tcPr>
          <w:p w:rsidR="00015BF6" w:rsidRDefault="00015BF6" w:rsidP="00015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распространению новой коронавирусной инфекции (COVID-19), а также на реализацию национальных проектов, </w:t>
            </w:r>
            <w:r w:rsidRPr="00015B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10" w:history="1">
              <w:r w:rsidRPr="00015BF6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015BF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мая 2018 года № 204 «О национальных целях и стратегических задачах развития Российской Федерации на период до 2024 года»</w:t>
            </w:r>
          </w:p>
          <w:p w:rsidR="00900DBF" w:rsidRPr="00900DBF" w:rsidRDefault="00900DBF">
            <w:pPr>
              <w:rPr>
                <w:rFonts w:ascii="Times New Roman" w:eastAsia="Gungsuh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noWrap/>
          </w:tcPr>
          <w:p w:rsidR="00900DBF" w:rsidRPr="00D83743" w:rsidRDefault="00797FD2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Бюджетные ассигнования федерального бюджета на указанные мероприятия в бюджет муниципального образования Кожевниковский район не поступали</w:t>
            </w:r>
          </w:p>
        </w:tc>
      </w:tr>
    </w:tbl>
    <w:p w:rsidR="00807DC3" w:rsidRDefault="00807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7DC3" w:rsidSect="0024107C">
      <w:pgSz w:w="16838" w:h="11906" w:orient="landscape"/>
      <w:pgMar w:top="1418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01" w:rsidRDefault="00636201" w:rsidP="00807DC3">
      <w:pPr>
        <w:spacing w:after="0" w:line="240" w:lineRule="auto"/>
      </w:pPr>
      <w:r>
        <w:separator/>
      </w:r>
    </w:p>
  </w:endnote>
  <w:endnote w:type="continuationSeparator" w:id="0">
    <w:p w:rsidR="00636201" w:rsidRDefault="00636201" w:rsidP="0080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01" w:rsidRDefault="00636201">
      <w:pPr>
        <w:spacing w:after="0" w:line="240" w:lineRule="auto"/>
      </w:pPr>
      <w:r>
        <w:separator/>
      </w:r>
    </w:p>
  </w:footnote>
  <w:footnote w:type="continuationSeparator" w:id="0">
    <w:p w:rsidR="00636201" w:rsidRDefault="0063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1BB4"/>
    <w:multiLevelType w:val="hybridMultilevel"/>
    <w:tmpl w:val="7E900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D16"/>
    <w:multiLevelType w:val="hybridMultilevel"/>
    <w:tmpl w:val="8AB83910"/>
    <w:lvl w:ilvl="0" w:tplc="8FF65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CA7E04">
      <w:start w:val="1"/>
      <w:numFmt w:val="lowerLetter"/>
      <w:lvlText w:val="%2."/>
      <w:lvlJc w:val="left"/>
      <w:pPr>
        <w:ind w:left="1440" w:hanging="360"/>
      </w:pPr>
    </w:lvl>
    <w:lvl w:ilvl="2" w:tplc="DA686D42">
      <w:start w:val="1"/>
      <w:numFmt w:val="lowerRoman"/>
      <w:lvlText w:val="%3."/>
      <w:lvlJc w:val="right"/>
      <w:pPr>
        <w:ind w:left="2160" w:hanging="180"/>
      </w:pPr>
    </w:lvl>
    <w:lvl w:ilvl="3" w:tplc="F8EE889E">
      <w:start w:val="1"/>
      <w:numFmt w:val="decimal"/>
      <w:lvlText w:val="%4."/>
      <w:lvlJc w:val="left"/>
      <w:pPr>
        <w:ind w:left="2880" w:hanging="360"/>
      </w:pPr>
    </w:lvl>
    <w:lvl w:ilvl="4" w:tplc="84E493D0">
      <w:start w:val="1"/>
      <w:numFmt w:val="lowerLetter"/>
      <w:lvlText w:val="%5."/>
      <w:lvlJc w:val="left"/>
      <w:pPr>
        <w:ind w:left="3600" w:hanging="360"/>
      </w:pPr>
    </w:lvl>
    <w:lvl w:ilvl="5" w:tplc="1830658C">
      <w:start w:val="1"/>
      <w:numFmt w:val="lowerRoman"/>
      <w:lvlText w:val="%6."/>
      <w:lvlJc w:val="right"/>
      <w:pPr>
        <w:ind w:left="4320" w:hanging="180"/>
      </w:pPr>
    </w:lvl>
    <w:lvl w:ilvl="6" w:tplc="2598AD68">
      <w:start w:val="1"/>
      <w:numFmt w:val="decimal"/>
      <w:lvlText w:val="%7."/>
      <w:lvlJc w:val="left"/>
      <w:pPr>
        <w:ind w:left="5040" w:hanging="360"/>
      </w:pPr>
    </w:lvl>
    <w:lvl w:ilvl="7" w:tplc="DE96A56C">
      <w:start w:val="1"/>
      <w:numFmt w:val="lowerLetter"/>
      <w:lvlText w:val="%8."/>
      <w:lvlJc w:val="left"/>
      <w:pPr>
        <w:ind w:left="5760" w:hanging="360"/>
      </w:pPr>
    </w:lvl>
    <w:lvl w:ilvl="8" w:tplc="9A7856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5D62"/>
    <w:multiLevelType w:val="hybridMultilevel"/>
    <w:tmpl w:val="6F92D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1ADE"/>
    <w:multiLevelType w:val="hybridMultilevel"/>
    <w:tmpl w:val="D116B412"/>
    <w:lvl w:ilvl="0" w:tplc="94CAA36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072400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936FFF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2FCAB53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94A53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9EE5B1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73587EF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512FA8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9705B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DC3"/>
    <w:rsid w:val="00015BF6"/>
    <w:rsid w:val="000617F3"/>
    <w:rsid w:val="00096C0B"/>
    <w:rsid w:val="000F6A35"/>
    <w:rsid w:val="00147161"/>
    <w:rsid w:val="002109CC"/>
    <w:rsid w:val="00233BA1"/>
    <w:rsid w:val="0024107C"/>
    <w:rsid w:val="00252DCA"/>
    <w:rsid w:val="00255914"/>
    <w:rsid w:val="00290483"/>
    <w:rsid w:val="00310735"/>
    <w:rsid w:val="003136B7"/>
    <w:rsid w:val="003D1BFC"/>
    <w:rsid w:val="00400531"/>
    <w:rsid w:val="004313D7"/>
    <w:rsid w:val="004353F3"/>
    <w:rsid w:val="0052156F"/>
    <w:rsid w:val="005D4EA8"/>
    <w:rsid w:val="005F64B7"/>
    <w:rsid w:val="006210F0"/>
    <w:rsid w:val="00633171"/>
    <w:rsid w:val="00636201"/>
    <w:rsid w:val="006506EF"/>
    <w:rsid w:val="00662AA6"/>
    <w:rsid w:val="006956F0"/>
    <w:rsid w:val="006B4E13"/>
    <w:rsid w:val="00705F22"/>
    <w:rsid w:val="00755C89"/>
    <w:rsid w:val="00797FD2"/>
    <w:rsid w:val="007A3280"/>
    <w:rsid w:val="007D39B1"/>
    <w:rsid w:val="00807DC3"/>
    <w:rsid w:val="00900DBF"/>
    <w:rsid w:val="00906795"/>
    <w:rsid w:val="00942C8A"/>
    <w:rsid w:val="009918D2"/>
    <w:rsid w:val="009B3AE2"/>
    <w:rsid w:val="00A235AF"/>
    <w:rsid w:val="00A6132A"/>
    <w:rsid w:val="00A72709"/>
    <w:rsid w:val="00A953F6"/>
    <w:rsid w:val="00AA6B44"/>
    <w:rsid w:val="00B031F1"/>
    <w:rsid w:val="00B17A3A"/>
    <w:rsid w:val="00B342C3"/>
    <w:rsid w:val="00B5518C"/>
    <w:rsid w:val="00B641F6"/>
    <w:rsid w:val="00C077CC"/>
    <w:rsid w:val="00D3201C"/>
    <w:rsid w:val="00D51221"/>
    <w:rsid w:val="00D83743"/>
    <w:rsid w:val="00DB3F54"/>
    <w:rsid w:val="00F55D23"/>
    <w:rsid w:val="00FB3B1B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0375-CCE3-4F4B-9C4E-C724BFF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07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07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07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07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07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07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07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07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07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07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07DC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07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07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07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07DC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07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07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07DC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07DC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07DC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07DC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7DC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7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7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7DC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07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07D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07D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807DC3"/>
  </w:style>
  <w:style w:type="paragraph" w:customStyle="1" w:styleId="10">
    <w:name w:val="Нижний колонтитул1"/>
    <w:basedOn w:val="a"/>
    <w:link w:val="FooterChar"/>
    <w:uiPriority w:val="99"/>
    <w:unhideWhenUsed/>
    <w:rsid w:val="00807D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807DC3"/>
  </w:style>
  <w:style w:type="table" w:customStyle="1" w:styleId="Lined">
    <w:name w:val="Lined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07DC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07DC3"/>
    <w:rPr>
      <w:sz w:val="18"/>
    </w:rPr>
  </w:style>
  <w:style w:type="character" w:styleId="ac">
    <w:name w:val="footnote reference"/>
    <w:basedOn w:val="a0"/>
    <w:uiPriority w:val="99"/>
    <w:unhideWhenUsed/>
    <w:rsid w:val="00807DC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07DC3"/>
    <w:pPr>
      <w:spacing w:after="57"/>
    </w:pPr>
  </w:style>
  <w:style w:type="paragraph" w:styleId="22">
    <w:name w:val="toc 2"/>
    <w:basedOn w:val="a"/>
    <w:next w:val="a"/>
    <w:uiPriority w:val="39"/>
    <w:unhideWhenUsed/>
    <w:rsid w:val="00807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7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7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7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7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7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7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7DC3"/>
    <w:pPr>
      <w:spacing w:after="57"/>
      <w:ind w:left="2268"/>
    </w:pPr>
  </w:style>
  <w:style w:type="paragraph" w:styleId="ad">
    <w:name w:val="TOC Heading"/>
    <w:uiPriority w:val="39"/>
    <w:unhideWhenUsed/>
    <w:rsid w:val="00807DC3"/>
  </w:style>
  <w:style w:type="table" w:styleId="ae">
    <w:name w:val="Table Grid"/>
    <w:basedOn w:val="a1"/>
    <w:uiPriority w:val="39"/>
    <w:rsid w:val="00807D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DC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807DC3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80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61C35B63658A6ECC3C1B965E38A924934D020AF7855FA8B652A077F7594913CF319084DB9DB6FAF62FBA72124Fd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Маслова</cp:lastModifiedBy>
  <cp:revision>23</cp:revision>
  <cp:lastPrinted>2022-12-29T02:45:00Z</cp:lastPrinted>
  <dcterms:created xsi:type="dcterms:W3CDTF">2019-06-25T08:59:00Z</dcterms:created>
  <dcterms:modified xsi:type="dcterms:W3CDTF">2022-12-29T03:32:00Z</dcterms:modified>
</cp:coreProperties>
</file>