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C3" w:rsidRDefault="007A3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07DC3" w:rsidRDefault="007A32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выполнении мероприятий региональной программы противодействия коррупции в Томской области на 2018-2023 годы</w:t>
      </w:r>
    </w:p>
    <w:p w:rsidR="00807DC3" w:rsidRDefault="00807D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4"/>
        <w:gridCol w:w="10485"/>
      </w:tblGrid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4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85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07DC3" w:rsidTr="00B641F6">
        <w:tc>
          <w:tcPr>
            <w:tcW w:w="709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4" w:type="dxa"/>
            <w:noWrap/>
          </w:tcPr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Мониторинг антикоррупционного законодательства, принятие нормативных правовых актов Томской области, направленных на противодействие коррупции, в том числе приведение действующих нормативных правовых актов Томской области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10485" w:type="dxa"/>
            <w:noWrap/>
          </w:tcPr>
          <w:p w:rsidR="003D1BFC" w:rsidRDefault="00C077CC" w:rsidP="00C0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FC">
              <w:rPr>
                <w:rFonts w:ascii="Times New Roman" w:hAnsi="Times New Roman" w:cs="Times New Roman"/>
                <w:sz w:val="24"/>
                <w:szCs w:val="24"/>
              </w:rPr>
              <w:t>2021 году</w:t>
            </w:r>
            <w:r w:rsidR="00B0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FC">
              <w:rPr>
                <w:rFonts w:ascii="Times New Roman" w:hAnsi="Times New Roman" w:cs="Times New Roman"/>
                <w:sz w:val="24"/>
                <w:szCs w:val="24"/>
              </w:rPr>
              <w:t>Администрацией Кожевниковского района приняты постановления:</w:t>
            </w:r>
          </w:p>
          <w:p w:rsidR="003D1BFC" w:rsidRDefault="003D1BFC" w:rsidP="003D1BFC">
            <w:pPr>
              <w:pStyle w:val="af2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FC">
              <w:rPr>
                <w:rFonts w:ascii="Times New Roman" w:hAnsi="Times New Roman" w:cs="Times New Roman"/>
                <w:sz w:val="24"/>
                <w:szCs w:val="24"/>
              </w:rPr>
              <w:t xml:space="preserve"> от 12.05.2021 № 229 «Об утверждении Правил предоставления лицом, поступающим на работу на должность руководителя муниципального учреждения», руководителем муниципального учреждения муниципального образования Кожевниковский район сведений о своих доходах, об имуществе и обязательствах имущественного характера и о доход</w:t>
            </w:r>
            <w:bookmarkStart w:id="0" w:name="_GoBack"/>
            <w:bookmarkEnd w:id="0"/>
            <w:r w:rsidRPr="003D1BFC">
              <w:rPr>
                <w:rFonts w:ascii="Times New Roman" w:hAnsi="Times New Roman" w:cs="Times New Roman"/>
                <w:sz w:val="24"/>
                <w:szCs w:val="24"/>
              </w:rPr>
              <w:t>ах, об имуществе и обязательствах имущественного характера своих супруги (супруга) и несовершеннолетних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BFC" w:rsidRDefault="003D1BFC" w:rsidP="003D1BFC">
            <w:pPr>
              <w:pStyle w:val="af2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31.08.2021 № 428 «О внесении изменений в постановление Администрации Кожевниковского района от 27.12.2019 № 738 «</w:t>
            </w:r>
            <w:r w:rsidR="00A235AF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противодействия коррупции в Администрации Кожевниковского района на 2020-2021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2C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C8A" w:rsidRDefault="00942C8A" w:rsidP="003D1BFC">
            <w:pPr>
              <w:pStyle w:val="af2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22.10.2021 № 543 «О Комиссии Администрации Кожевниковского района по соблюдению требований к служебному поведению муниципальных служащих, проходящих службу в Администрации Кожевниковского района и урегулированию конфликта интересов».</w:t>
            </w:r>
          </w:p>
          <w:p w:rsidR="003D1BFC" w:rsidRPr="003D1BFC" w:rsidRDefault="00942C8A" w:rsidP="00942C8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Думой Кожевниковского района принято решение </w:t>
            </w:r>
            <w:r w:rsidR="003D1BFC" w:rsidRPr="003D1BFC">
              <w:rPr>
                <w:rFonts w:ascii="Times New Roman" w:hAnsi="Times New Roman" w:cs="Times New Roman"/>
                <w:sz w:val="24"/>
                <w:szCs w:val="24"/>
              </w:rPr>
              <w:t xml:space="preserve">от 28.01.2021 № 19 «О внесении изменений в решение Думы Кожевниковского района от </w:t>
            </w:r>
            <w:r w:rsidR="003D1BFC">
              <w:rPr>
                <w:rFonts w:ascii="Times New Roman" w:hAnsi="Times New Roman" w:cs="Times New Roman"/>
                <w:sz w:val="24"/>
                <w:szCs w:val="24"/>
              </w:rPr>
              <w:t>28.12.2019 № 346 «Об утверждении Положения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</w:t>
            </w:r>
          </w:p>
          <w:p w:rsidR="00C077CC" w:rsidRDefault="00942C8A" w:rsidP="00C0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31F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дминистрациями </w:t>
            </w:r>
            <w:r w:rsidR="00C077CC" w:rsidRPr="00D83743">
              <w:rPr>
                <w:rFonts w:ascii="Times New Roman" w:hAnsi="Times New Roman" w:cs="Times New Roman"/>
                <w:sz w:val="24"/>
                <w:szCs w:val="24"/>
              </w:rPr>
              <w:t>сельских поселениях района</w:t>
            </w:r>
            <w:r w:rsidR="00C077C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 в сфере противодействия коррупции не принимались</w:t>
            </w:r>
            <w:r w:rsidR="00B031F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необходимости приведения нормативной правовой базы в соответствие с законодательством о противодействии коррупции</w:t>
            </w:r>
            <w:r w:rsidR="00C0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DC3" w:rsidRPr="00D83743" w:rsidRDefault="00807DC3" w:rsidP="00C077CC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807DC3" w:rsidTr="00B641F6">
        <w:tc>
          <w:tcPr>
            <w:tcW w:w="709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4" w:type="dxa"/>
            <w:noWrap/>
          </w:tcPr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Разработка и утверждение планов мероприятий по противодействию коррупции государственными органами Томской области, исполнительными органами государственной власти Томской 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области, осуществляющими государственные функции в сферах с повышенными коррупционными рисками, органами местного самоуправления муниципальных образований Томской области </w:t>
            </w:r>
          </w:p>
        </w:tc>
        <w:tc>
          <w:tcPr>
            <w:tcW w:w="10485" w:type="dxa"/>
            <w:noWrap/>
          </w:tcPr>
          <w:p w:rsidR="00807DC3" w:rsidRPr="00D83743" w:rsidRDefault="007A3280" w:rsidP="000F6A35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Кожевниковского района </w:t>
            </w:r>
            <w:r w:rsidR="00942C8A"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от 27.12.2019</w:t>
            </w:r>
            <w:r w:rsidRPr="00D83743">
              <w:rPr>
                <w:rFonts w:ascii="Times New Roman" w:hAnsi="Times New Roman" w:cs="Times New Roman"/>
                <w:sz w:val="24"/>
                <w:szCs w:val="24"/>
              </w:rPr>
              <w:t xml:space="preserve"> № 738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утвержден план</w:t>
            </w:r>
            <w:r w:rsidR="000F6A35"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противодействия коррупции в Администрации Кожевников</w:t>
            </w:r>
            <w:r w:rsidR="000F6A35"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ского района на 2020-2021 годы. У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казанным постановлением Администрациям сельских поселений Кожевниковского района</w:t>
            </w:r>
            <w:r w:rsidR="000F6A35"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рекомендовано руководствуясь настоящим постановлением, разработать и принять муниципальные правовые акты по вопросам противодействия коррупции.</w:t>
            </w:r>
          </w:p>
          <w:p w:rsidR="000F6A35" w:rsidRDefault="000F6A35" w:rsidP="000F6A35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Постановлением Администрации Кожевниковского района от </w:t>
            </w:r>
            <w:r w:rsidR="00942C8A">
              <w:rPr>
                <w:rFonts w:ascii="Times New Roman" w:eastAsia="Gungsuh" w:hAnsi="Times New Roman" w:cs="Times New Roman"/>
                <w:sz w:val="24"/>
                <w:szCs w:val="24"/>
              </w:rPr>
              <w:t>31.08.2021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№ </w:t>
            </w:r>
            <w:r w:rsidR="00942C8A">
              <w:rPr>
                <w:rFonts w:ascii="Times New Roman" w:eastAsia="Gungsuh" w:hAnsi="Times New Roman" w:cs="Times New Roman"/>
                <w:sz w:val="24"/>
                <w:szCs w:val="24"/>
              </w:rPr>
              <w:t>428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в план противодействия коррупции в Администрации Кожевниковского района на 2020-2021 годы внесены изменения.</w:t>
            </w:r>
          </w:p>
          <w:p w:rsidR="00942C8A" w:rsidRPr="00D83743" w:rsidRDefault="00942C8A" w:rsidP="000F6A35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24" w:type="dxa"/>
            <w:noWrap/>
          </w:tcPr>
          <w:p w:rsidR="00807DC3" w:rsidRDefault="00147161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Про</w:t>
            </w:r>
            <w:r w:rsidR="007A3280">
              <w:rPr>
                <w:rFonts w:ascii="Times New Roman" w:eastAsia="Gungsuh" w:hAnsi="Times New Roman" w:cs="Times New Roman"/>
                <w:sz w:val="24"/>
                <w:szCs w:val="24"/>
              </w:rPr>
              <w:t>ведение с соблюдением требований законодательства о государственной гражданской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и муниципальными служащими; лицами, замещающими государственные и муниципальные должности; гражданами, претендующими на замещение указанных должностей</w:t>
            </w:r>
          </w:p>
        </w:tc>
        <w:tc>
          <w:tcPr>
            <w:tcW w:w="10485" w:type="dxa"/>
            <w:noWrap/>
          </w:tcPr>
          <w:p w:rsidR="00807DC3" w:rsidRPr="002109CC" w:rsidRDefault="00290483" w:rsidP="002109CC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П</w:t>
            </w:r>
            <w:r w:rsidR="002109CC">
              <w:rPr>
                <w:rFonts w:ascii="Times New Roman" w:eastAsia="Gungsuh" w:hAnsi="Times New Roman" w:cs="Times New Roman"/>
                <w:sz w:val="24"/>
                <w:szCs w:val="24"/>
              </w:rPr>
              <w:t>роверка достоверности и полноты сведений о доходах, расходах, об имуществе и обязательствах имущественного характера, представ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ляемых муниципальными служащими,</w:t>
            </w:r>
            <w:r w:rsidR="002109CC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лицами, замещающи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ми муниципальные должности,</w:t>
            </w:r>
            <w:r w:rsidR="002109CC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гражданами, претендующими на замещение указанных должностей, </w:t>
            </w:r>
            <w:r w:rsidR="007A3280" w:rsidRPr="002109CC">
              <w:rPr>
                <w:rFonts w:ascii="Times New Roman" w:eastAsia="Gungsuh" w:hAnsi="Times New Roman" w:cs="Times New Roman"/>
                <w:sz w:val="24"/>
                <w:szCs w:val="24"/>
              </w:rPr>
              <w:t>не проводились.</w:t>
            </w:r>
          </w:p>
        </w:tc>
      </w:tr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24" w:type="dxa"/>
            <w:noWrap/>
          </w:tcPr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Проведение проверок, применение предусмотренных законодательством мер юридической ответственности в каждом установленном случае несоблюдения государственными гражданскими служащими,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0485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В отчетный период проверок, применения предусмотренных законодательством мер юридической ответственности в каждом установленном случае несоблюдения,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 не проводилось.</w:t>
            </w:r>
          </w:p>
        </w:tc>
      </w:tr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24" w:type="dxa"/>
            <w:noWrap/>
          </w:tcPr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Проведение в порядке, определенном представителем нанимателя (работодателя), проверок сведений о фактах обращения в 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целях склонения государственного гражданского или муниципального служащего к совершению коррупционных правонарушений</w:t>
            </w:r>
          </w:p>
        </w:tc>
        <w:tc>
          <w:tcPr>
            <w:tcW w:w="10485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В отчетный период проверок сведений о фактах обращения в целях склонения муниципальных служащих к совершению коррупционных правонарушений не проводилось.</w:t>
            </w:r>
          </w:p>
        </w:tc>
      </w:tr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824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государственными гражданскими и муниципальными служащими своих должностных обязанностей и внесение уточнений в перечни должностей государственной гражданской, муниципальной службы, замещение которых связано с коррупционными рисками</w:t>
            </w:r>
          </w:p>
        </w:tc>
        <w:tc>
          <w:tcPr>
            <w:tcW w:w="10485" w:type="dxa"/>
            <w:noWrap/>
          </w:tcPr>
          <w:p w:rsidR="00807DC3" w:rsidRDefault="00755C89" w:rsidP="00755C89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Проведение оценки коррупционных рисков,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возникающих при реализации государственными гражданскими и муниципальными служащими своих должностных обязанностей и внесение уточнений в перечни должностей государственной гражданской, муниципальной службы, замещение которых связано с коррупционными рисками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, не проводилось</w:t>
            </w:r>
          </w:p>
        </w:tc>
      </w:tr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824" w:type="dxa"/>
            <w:noWrap/>
          </w:tcPr>
          <w:p w:rsidR="00807DC3" w:rsidRPr="00A953F6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>Проведение анализа эффективности деятельности комиссий по соблюдению требований к служебному повелению государственных (муниципальных) служащих и урегулированию конфликта интересов, а также работы подразделений кадровых служб (лиц, ответственных за профилактику коррупционных и иных правонарушений) в исполнительных органах государственной власти Томской области и органах местного самоуправления муниципальных образований Томской области по профилактике коррупционных и иных правонарушений</w:t>
            </w:r>
          </w:p>
        </w:tc>
        <w:tc>
          <w:tcPr>
            <w:tcW w:w="10485" w:type="dxa"/>
            <w:noWrap/>
          </w:tcPr>
          <w:p w:rsidR="00807DC3" w:rsidRPr="00A953F6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>Анализ эффективности деятельности комиссий по соблюдению требований к служебному повелению муниципальных служащих и урегулированию конфликта интересов, а также работы подразделений кадровых служб (лиц, ответственных за профилактику коррупционных и иных правонарушений) в исполнительных органах местного самоуправления муниципальных образований Томской области по профилактике коррупционных и иных правонарушений не проводился.</w:t>
            </w:r>
          </w:p>
        </w:tc>
      </w:tr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4" w:type="dxa"/>
            <w:noWrap/>
          </w:tcPr>
          <w:p w:rsidR="00807DC3" w:rsidRPr="00A953F6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Томской области и их</w:t>
            </w:r>
            <w:r w:rsidR="00D83743"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0485" w:type="dxa"/>
            <w:noWrap/>
          </w:tcPr>
          <w:p w:rsidR="00807DC3" w:rsidRPr="00A953F6" w:rsidRDefault="007A3280" w:rsidP="00755C89">
            <w:pPr>
              <w:jc w:val="center"/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</w:pPr>
            <w:r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>Ежегодно Администрацией Кожевниковского района и Администрациями сельских поселений района утверждается план проведения</w:t>
            </w:r>
            <w:r w:rsidR="00D83743"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A953F6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антикоррупционной экспертизы нормативных правовых актов Администрации района и Ад</w:t>
            </w:r>
            <w:r w:rsidR="006506EF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министрацией сельских поселений. В соответствии с распоряжением Администрации Кожевниковского района от </w:t>
            </w:r>
            <w:r w:rsidR="00755C89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22.12.2021 № 684</w:t>
            </w:r>
            <w:r w:rsidR="006506EF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-р «О</w:t>
            </w:r>
            <w:r w:rsidR="00290483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б</w:t>
            </w:r>
            <w:r w:rsidR="006506EF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 утверждении плана проведения антикоррупционной экспертизы нормативных правовых актов (проектов </w:t>
            </w:r>
            <w:r w:rsidR="006506EF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lastRenderedPageBreak/>
              <w:t>нормативных правовых актов) Администрац</w:t>
            </w:r>
            <w:r w:rsidR="00290483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ии Кожевниковского района в 202</w:t>
            </w:r>
            <w:r w:rsidR="00755C89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2</w:t>
            </w:r>
            <w:r w:rsidR="006506EF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 xml:space="preserve"> году» в Администрации района ежемесячно проводится экспертиза нормативных правовых актов. Т</w:t>
            </w:r>
            <w:r w:rsidRPr="00A953F6">
              <w:rPr>
                <w:rFonts w:ascii="Times New Roman" w:eastAsia="Gungsuh" w:hAnsi="Times New Roman" w:cs="Times New Roman"/>
                <w:bCs/>
                <w:sz w:val="24"/>
                <w:szCs w:val="24"/>
              </w:rPr>
              <w:t>акже ежемесячно проводится антикоррупционная экспертиза проектов нормативных правовых актов Администрации района и Администраций сельских поселений</w:t>
            </w:r>
            <w:r w:rsidRPr="00A953F6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</w:p>
        </w:tc>
      </w:tr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824" w:type="dxa"/>
            <w:noWrap/>
          </w:tcPr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</w:t>
            </w:r>
          </w:p>
        </w:tc>
        <w:tc>
          <w:tcPr>
            <w:tcW w:w="10485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В отчетный период обращения граждан о фактах проявления коррупции не поступали.</w:t>
            </w:r>
          </w:p>
        </w:tc>
      </w:tr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824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Осуществление работы по формированию у служащих и работников государственных органов Томской области,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10485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Проводится работ</w:t>
            </w:r>
            <w:r w:rsidR="00D83743">
              <w:rPr>
                <w:rFonts w:ascii="Times New Roman" w:eastAsia="Gungsuh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по формированию у служащих и работников органов местного самоуправления Кожевниковского района,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общества.</w:t>
            </w:r>
          </w:p>
          <w:p w:rsidR="00807DC3" w:rsidRDefault="006506EF" w:rsidP="006506EF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  <w:highlight w:val="white"/>
              </w:rPr>
            </w:pPr>
            <w:r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>М</w:t>
            </w:r>
            <w:r w:rsidR="007A3280"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>униципальные служащие Админи</w:t>
            </w:r>
            <w:r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>страции Кожевниковского района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постоянно</w:t>
            </w:r>
            <w:r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знакомятся с методическими материалами, разъяснениями </w:t>
            </w:r>
            <w:r w:rsidR="007A3280"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>с необходимостью соблюдения запрет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ов и ограничений, связанных с муниципальной службой. </w:t>
            </w:r>
            <w:r w:rsidR="007A3280"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Данная информация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доводится</w:t>
            </w:r>
            <w:r w:rsidR="007A3280" w:rsidRPr="006506EF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до муниципальных служащих Администраций сельских поселений</w:t>
            </w:r>
          </w:p>
        </w:tc>
      </w:tr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824" w:type="dxa"/>
            <w:noWrap/>
          </w:tcPr>
          <w:p w:rsidR="00807DC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гражданскими и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0485" w:type="dxa"/>
            <w:noWrap/>
          </w:tcPr>
          <w:p w:rsidR="00F55D23" w:rsidRDefault="007A3280" w:rsidP="00290483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  <w:highlight w:val="white"/>
              </w:rPr>
              <w:t xml:space="preserve">За отчетный период муниципальные служащие Администрации Кожевниковского района и Администраций сельских поселений были ознакомлены с </w:t>
            </w:r>
            <w:r w:rsidR="005F64B7">
              <w:rPr>
                <w:rFonts w:ascii="Times New Roman" w:eastAsia="Gungsuh" w:hAnsi="Times New Roman" w:cs="Times New Roman"/>
                <w:sz w:val="24"/>
                <w:szCs w:val="24"/>
              </w:rPr>
              <w:t>Рекомендациями по вопросам организации антикоррупционной работы в муниципальных образованиях Томской области</w:t>
            </w:r>
            <w:r w:rsidR="00F55D23">
              <w:rPr>
                <w:rFonts w:ascii="Times New Roman" w:eastAsia="Gungsuh" w:hAnsi="Times New Roman" w:cs="Times New Roman"/>
                <w:sz w:val="24"/>
                <w:szCs w:val="24"/>
              </w:rPr>
              <w:t>, Памяткой «Опасность взятки»</w:t>
            </w:r>
            <w:r w:rsidR="00400531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</w:p>
          <w:p w:rsidR="00F55D23" w:rsidRDefault="00F55D23" w:rsidP="00290483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Проведены разъяснительные беседы в муниципальными служащими Администрации Кожевниковского района по вопросам соблюдения ограничений и запретов, установленных в целях противодействия коррупции.</w:t>
            </w:r>
          </w:p>
          <w:p w:rsidR="00F55D23" w:rsidRDefault="00F55D23" w:rsidP="00290483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Главам сельских поселений района направлены письма с рекомендациями ознакомления муниципальных служащих.</w:t>
            </w:r>
          </w:p>
          <w:p w:rsidR="00A6132A" w:rsidRPr="00A6132A" w:rsidRDefault="00A6132A" w:rsidP="00A6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2A">
              <w:rPr>
                <w:rFonts w:ascii="Times New Roman" w:eastAsia="Gungsuh" w:hAnsi="Times New Roman" w:cs="Times New Roman"/>
                <w:sz w:val="24"/>
                <w:szCs w:val="24"/>
              </w:rPr>
              <w:t>В соответствии с распоряжением Администрации Кожевниковского района от 03.04.2019 № 305-р «</w:t>
            </w:r>
            <w:r w:rsidRPr="00A6132A">
              <w:rPr>
                <w:rFonts w:ascii="Times New Roman" w:hAnsi="Times New Roman" w:cs="Times New Roman"/>
                <w:sz w:val="24"/>
                <w:szCs w:val="24"/>
              </w:rPr>
              <w:t>Об актуализации сведений (о родственниках и свойственниках), содержащихся в анкете, предоставляемых при назначении на муниципальные должности, должности муниципальной службы</w:t>
            </w:r>
            <w:r w:rsidRPr="00A61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132A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выявления возможного конфликта интересов</w:t>
            </w:r>
            <w:r w:rsidRPr="00A6132A">
              <w:rPr>
                <w:rFonts w:ascii="Times New Roman" w:eastAsia="Gungsuh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муниципальные служащие дважды в </w:t>
            </w:r>
            <w:r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год актуализируют соответствующие сведения</w:t>
            </w:r>
          </w:p>
          <w:p w:rsidR="00D83743" w:rsidRDefault="00D837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07DC3" w:rsidTr="00B641F6">
        <w:tc>
          <w:tcPr>
            <w:tcW w:w="709" w:type="dxa"/>
            <w:noWrap/>
          </w:tcPr>
          <w:p w:rsidR="00807DC3" w:rsidRDefault="00F55D23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 xml:space="preserve"> И запретов </w:t>
            </w:r>
          </w:p>
        </w:tc>
        <w:tc>
          <w:tcPr>
            <w:tcW w:w="4824" w:type="dxa"/>
            <w:noWrap/>
          </w:tcPr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Наполнение и поддержка актуальности материалов раздела «Противодействие коррупции» на официальном интернет-портале «Электронная Администрация Томской области» (</w:t>
            </w:r>
            <w:hyperlink r:id="rId7" w:history="1"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tomsk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), субпорталах, официальных сайтах исполнительных органов государственной власти Томской области, государственных органов Томской области, органов местного самоуправления муниципальных образований Томской области</w:t>
            </w:r>
          </w:p>
        </w:tc>
        <w:tc>
          <w:tcPr>
            <w:tcW w:w="10485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Постоянно проводятся наполнение и актуализация материалов раздела «Противодействие коррупции» на официальных сайтах органов местного самоуправления Кожевниковского района.</w:t>
            </w:r>
          </w:p>
        </w:tc>
      </w:tr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824" w:type="dxa"/>
            <w:noWrap/>
          </w:tcPr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Организация работы:</w:t>
            </w:r>
          </w:p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1) телефонов доверия, горячих линий по вопросам противодействия коррупции;</w:t>
            </w:r>
          </w:p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2) интерактивных сервисов на официальном интернет-портале «Электронная Администрация Томской области (</w:t>
            </w:r>
            <w:hyperlink r:id="rId8" w:history="1"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tomsk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), субпорталах, официальных сайтах исполнительных органов государственной власти Томской области, государственных органов Томской области, позволяющих пользователям сообщить о фактах коррупции</w:t>
            </w:r>
          </w:p>
        </w:tc>
        <w:tc>
          <w:tcPr>
            <w:tcW w:w="10485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На официальных сайтах органов местного самоуправления Кожевниковского района размещена интерактивная вкладка «Антикоррупция</w:t>
            </w:r>
            <w:r w:rsidR="00D83743"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on-line» которая позволяет пользователям сообщать о фактах коррупции.</w:t>
            </w:r>
          </w:p>
        </w:tc>
      </w:tr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824" w:type="dxa"/>
            <w:noWrap/>
          </w:tcPr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Размещение на официальном интернет-портале «Электронная Администрация Томской области(</w:t>
            </w:r>
            <w:hyperlink r:id="rId9" w:history="1"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tomsk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83743">
                <w:rPr>
                  <w:rStyle w:val="af1"/>
                  <w:rFonts w:ascii="Times New Roman" w:eastAsia="Gungsuh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), субпорталах, официальных сайтах исполнительных органов государственной власти Томской области, государственных органов Томской области, органов местного самоуправления муниципальных 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образований Томской области, а также СМИ информации об антикоррупционной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</w:t>
            </w:r>
          </w:p>
        </w:tc>
        <w:tc>
          <w:tcPr>
            <w:tcW w:w="10485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На официальных сайтах органов местного самоуправления Кожевниковского района размещена вкладка «Противодействие коррупции», в которой постоянно размещается информация об антикоррупционной деятельности.</w:t>
            </w:r>
          </w:p>
        </w:tc>
      </w:tr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4824" w:type="dxa"/>
            <w:noWrap/>
          </w:tcPr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обобщением и рассмотрением его результатов на заседаниях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485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Фактов размещения в СМИ и обращениях граждан информации о коррупционных проявлениях в деятельности должностных лиц не было.</w:t>
            </w:r>
          </w:p>
        </w:tc>
      </w:tr>
      <w:tr w:rsidR="00807DC3" w:rsidTr="00B641F6"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824" w:type="dxa"/>
            <w:noWrap/>
          </w:tcPr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</w:t>
            </w:r>
          </w:p>
        </w:tc>
        <w:tc>
          <w:tcPr>
            <w:tcW w:w="10485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На информационных стендах в Администрации Кожевниковского района и Администрациях сельских поселений размещены памятки «Что нужно знать о коррупции», разработанные Генеральной прокуратурой Российской Федерации.</w:t>
            </w:r>
          </w:p>
        </w:tc>
      </w:tr>
      <w:tr w:rsidR="00807DC3" w:rsidTr="00B641F6">
        <w:trPr>
          <w:trHeight w:val="2889"/>
        </w:trPr>
        <w:tc>
          <w:tcPr>
            <w:tcW w:w="709" w:type="dxa"/>
            <w:noWrap/>
          </w:tcPr>
          <w:p w:rsidR="00807DC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>
              <w:rPr>
                <w:rFonts w:ascii="Times New Roman" w:eastAsia="Gungsuh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24" w:type="dxa"/>
            <w:noWrap/>
          </w:tcPr>
          <w:p w:rsidR="00807DC3" w:rsidRPr="00D83743" w:rsidRDefault="007A3280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товаров, работ, услуг для государственных и муниципальных нужд, в том числе проведения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0485" w:type="dxa"/>
            <w:noWrap/>
          </w:tcPr>
          <w:p w:rsidR="00807DC3" w:rsidRPr="00D83743" w:rsidRDefault="007A3280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Администрация Кожевниковского района осуществляет заключение договоров на поставку товаров, выполнение работ, оказание услуг открытым способом через сайт 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zakupki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gov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</w:rPr>
              <w:t>.</w:t>
            </w:r>
            <w:r w:rsidRPr="00D83743">
              <w:rPr>
                <w:rFonts w:ascii="Times New Roman" w:eastAsia="Gungsuh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07DC3" w:rsidRDefault="00807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7DC3" w:rsidSect="00B641F6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6F" w:rsidRDefault="0052156F" w:rsidP="00807DC3">
      <w:pPr>
        <w:spacing w:after="0" w:line="240" w:lineRule="auto"/>
      </w:pPr>
      <w:r>
        <w:separator/>
      </w:r>
    </w:p>
  </w:endnote>
  <w:endnote w:type="continuationSeparator" w:id="0">
    <w:p w:rsidR="0052156F" w:rsidRDefault="0052156F" w:rsidP="0080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6F" w:rsidRDefault="0052156F">
      <w:pPr>
        <w:spacing w:after="0" w:line="240" w:lineRule="auto"/>
      </w:pPr>
      <w:r>
        <w:separator/>
      </w:r>
    </w:p>
  </w:footnote>
  <w:footnote w:type="continuationSeparator" w:id="0">
    <w:p w:rsidR="0052156F" w:rsidRDefault="005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1BB4"/>
    <w:multiLevelType w:val="hybridMultilevel"/>
    <w:tmpl w:val="7E900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83D16"/>
    <w:multiLevelType w:val="hybridMultilevel"/>
    <w:tmpl w:val="8AB83910"/>
    <w:lvl w:ilvl="0" w:tplc="8FF65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CA7E04">
      <w:start w:val="1"/>
      <w:numFmt w:val="lowerLetter"/>
      <w:lvlText w:val="%2."/>
      <w:lvlJc w:val="left"/>
      <w:pPr>
        <w:ind w:left="1440" w:hanging="360"/>
      </w:pPr>
    </w:lvl>
    <w:lvl w:ilvl="2" w:tplc="DA686D42">
      <w:start w:val="1"/>
      <w:numFmt w:val="lowerRoman"/>
      <w:lvlText w:val="%3."/>
      <w:lvlJc w:val="right"/>
      <w:pPr>
        <w:ind w:left="2160" w:hanging="180"/>
      </w:pPr>
    </w:lvl>
    <w:lvl w:ilvl="3" w:tplc="F8EE889E">
      <w:start w:val="1"/>
      <w:numFmt w:val="decimal"/>
      <w:lvlText w:val="%4."/>
      <w:lvlJc w:val="left"/>
      <w:pPr>
        <w:ind w:left="2880" w:hanging="360"/>
      </w:pPr>
    </w:lvl>
    <w:lvl w:ilvl="4" w:tplc="84E493D0">
      <w:start w:val="1"/>
      <w:numFmt w:val="lowerLetter"/>
      <w:lvlText w:val="%5."/>
      <w:lvlJc w:val="left"/>
      <w:pPr>
        <w:ind w:left="3600" w:hanging="360"/>
      </w:pPr>
    </w:lvl>
    <w:lvl w:ilvl="5" w:tplc="1830658C">
      <w:start w:val="1"/>
      <w:numFmt w:val="lowerRoman"/>
      <w:lvlText w:val="%6."/>
      <w:lvlJc w:val="right"/>
      <w:pPr>
        <w:ind w:left="4320" w:hanging="180"/>
      </w:pPr>
    </w:lvl>
    <w:lvl w:ilvl="6" w:tplc="2598AD68">
      <w:start w:val="1"/>
      <w:numFmt w:val="decimal"/>
      <w:lvlText w:val="%7."/>
      <w:lvlJc w:val="left"/>
      <w:pPr>
        <w:ind w:left="5040" w:hanging="360"/>
      </w:pPr>
    </w:lvl>
    <w:lvl w:ilvl="7" w:tplc="DE96A56C">
      <w:start w:val="1"/>
      <w:numFmt w:val="lowerLetter"/>
      <w:lvlText w:val="%8."/>
      <w:lvlJc w:val="left"/>
      <w:pPr>
        <w:ind w:left="5760" w:hanging="360"/>
      </w:pPr>
    </w:lvl>
    <w:lvl w:ilvl="8" w:tplc="9A7856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F5D62"/>
    <w:multiLevelType w:val="hybridMultilevel"/>
    <w:tmpl w:val="6F92D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1ADE"/>
    <w:multiLevelType w:val="hybridMultilevel"/>
    <w:tmpl w:val="D116B412"/>
    <w:lvl w:ilvl="0" w:tplc="94CAA36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072400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936FFF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2FCAB53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894A539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59EE5B1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73587EF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C512FA8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09705B0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DC3"/>
    <w:rsid w:val="000617F3"/>
    <w:rsid w:val="000F6A35"/>
    <w:rsid w:val="00147161"/>
    <w:rsid w:val="002109CC"/>
    <w:rsid w:val="00233BA1"/>
    <w:rsid w:val="00290483"/>
    <w:rsid w:val="003136B7"/>
    <w:rsid w:val="003D1BFC"/>
    <w:rsid w:val="00400531"/>
    <w:rsid w:val="0052156F"/>
    <w:rsid w:val="005F64B7"/>
    <w:rsid w:val="00633171"/>
    <w:rsid w:val="006506EF"/>
    <w:rsid w:val="00662AA6"/>
    <w:rsid w:val="006B4E13"/>
    <w:rsid w:val="00755C89"/>
    <w:rsid w:val="007A3280"/>
    <w:rsid w:val="00807DC3"/>
    <w:rsid w:val="00942C8A"/>
    <w:rsid w:val="00A235AF"/>
    <w:rsid w:val="00A6132A"/>
    <w:rsid w:val="00A72709"/>
    <w:rsid w:val="00A953F6"/>
    <w:rsid w:val="00B031F1"/>
    <w:rsid w:val="00B17A3A"/>
    <w:rsid w:val="00B5518C"/>
    <w:rsid w:val="00B641F6"/>
    <w:rsid w:val="00C077CC"/>
    <w:rsid w:val="00D83743"/>
    <w:rsid w:val="00F55D23"/>
    <w:rsid w:val="00FE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F4A3"/>
  <w15:docId w15:val="{C2EF0375-CCE3-4F4B-9C4E-C724BFFA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07DC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807DC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07DC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807DC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07DC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07DC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07DC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07DC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07DC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807DC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07DC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807DC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07DC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807DC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07DC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807DC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07DC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07DC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07DC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07DC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07DC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07DC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7DC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07DC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07DC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07D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07DC3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807D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807DC3"/>
  </w:style>
  <w:style w:type="paragraph" w:customStyle="1" w:styleId="10">
    <w:name w:val="Нижний колонтитул1"/>
    <w:basedOn w:val="a"/>
    <w:link w:val="FooterChar"/>
    <w:uiPriority w:val="99"/>
    <w:unhideWhenUsed/>
    <w:rsid w:val="00807DC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807DC3"/>
  </w:style>
  <w:style w:type="table" w:customStyle="1" w:styleId="Lined">
    <w:name w:val="Lined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07DC3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07DC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807DC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807DC3"/>
    <w:rPr>
      <w:sz w:val="18"/>
    </w:rPr>
  </w:style>
  <w:style w:type="character" w:styleId="ac">
    <w:name w:val="footnote reference"/>
    <w:basedOn w:val="a0"/>
    <w:uiPriority w:val="99"/>
    <w:unhideWhenUsed/>
    <w:rsid w:val="00807DC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07DC3"/>
    <w:pPr>
      <w:spacing w:after="57"/>
    </w:pPr>
  </w:style>
  <w:style w:type="paragraph" w:styleId="22">
    <w:name w:val="toc 2"/>
    <w:basedOn w:val="a"/>
    <w:next w:val="a"/>
    <w:uiPriority w:val="39"/>
    <w:unhideWhenUsed/>
    <w:rsid w:val="00807D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07D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07D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07D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07D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07D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07D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07DC3"/>
    <w:pPr>
      <w:spacing w:after="57"/>
      <w:ind w:left="2268"/>
    </w:pPr>
  </w:style>
  <w:style w:type="paragraph" w:styleId="ad">
    <w:name w:val="TOC Heading"/>
    <w:uiPriority w:val="39"/>
    <w:unhideWhenUsed/>
    <w:rsid w:val="00807DC3"/>
  </w:style>
  <w:style w:type="table" w:styleId="ae">
    <w:name w:val="Table Grid"/>
    <w:basedOn w:val="a1"/>
    <w:uiPriority w:val="39"/>
    <w:rsid w:val="00807D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0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07DC3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807DC3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80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Маслова</cp:lastModifiedBy>
  <cp:revision>13</cp:revision>
  <cp:lastPrinted>2021-01-12T09:53:00Z</cp:lastPrinted>
  <dcterms:created xsi:type="dcterms:W3CDTF">2019-06-25T08:59:00Z</dcterms:created>
  <dcterms:modified xsi:type="dcterms:W3CDTF">2022-01-10T08:47:00Z</dcterms:modified>
</cp:coreProperties>
</file>