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E5" w:rsidRDefault="00312AE5" w:rsidP="00312AE5">
      <w:pPr>
        <w:spacing w:after="0" w:line="240" w:lineRule="auto"/>
        <w:jc w:val="center"/>
        <w:rPr>
          <w:rFonts w:ascii="Times New Roman" w:hAnsi="Times New Roman" w:cs="Times New Roman"/>
          <w:b/>
        </w:rPr>
      </w:pPr>
      <w:bookmarkStart w:id="0" w:name="_GoBack"/>
      <w:r w:rsidRPr="00312AE5">
        <w:rPr>
          <w:rFonts w:ascii="Times New Roman" w:hAnsi="Times New Roman" w:cs="Times New Roman"/>
          <w:b/>
        </w:rPr>
        <w:t xml:space="preserve">Порядок обжалования муниципальных </w:t>
      </w:r>
      <w:proofErr w:type="gramStart"/>
      <w:r w:rsidRPr="00312AE5">
        <w:rPr>
          <w:rFonts w:ascii="Times New Roman" w:hAnsi="Times New Roman" w:cs="Times New Roman"/>
          <w:b/>
        </w:rPr>
        <w:t>правовых и иных решений</w:t>
      </w:r>
      <w:proofErr w:type="gramEnd"/>
      <w:r w:rsidRPr="00312AE5">
        <w:rPr>
          <w:rFonts w:ascii="Times New Roman" w:hAnsi="Times New Roman" w:cs="Times New Roman"/>
          <w:b/>
        </w:rPr>
        <w:t xml:space="preserve"> принятых органами местного самоуправления</w:t>
      </w:r>
    </w:p>
    <w:bookmarkEnd w:id="0"/>
    <w:p w:rsidR="00312AE5" w:rsidRPr="00312AE5" w:rsidRDefault="00312AE5" w:rsidP="00312AE5">
      <w:pPr>
        <w:spacing w:after="0" w:line="240" w:lineRule="auto"/>
        <w:jc w:val="center"/>
        <w:rPr>
          <w:rFonts w:ascii="Times New Roman" w:hAnsi="Times New Roman" w:cs="Times New Roman"/>
          <w:b/>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Частью 2 статьи 1 Кодекса административного судопроизводства Российской Федерации от 08.03.2015 N 21-ФЗ (далее - КАС РФ) установлено, что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об оспаривании нормативных правовых актов полностью или в части;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Общие правила предъявления административного искового заявления содержатся в статьях 124 и 125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частности, административное исковое заявление может содержать требования: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о признании не действующим полностью или в части нормативного правового акта, принятого административным ответчиком;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 признании незаконным полностью или в части решения, принятого административным ответчиком, либо совершенного им действия (бездействия);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об обязанности административного ответчика воздержаться от совершения определенных действий;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w:t>
      </w:r>
      <w:r w:rsidRPr="00312AE5">
        <w:rPr>
          <w:rFonts w:ascii="Times New Roman" w:hAnsi="Times New Roman" w:cs="Times New Roman"/>
        </w:rPr>
        <w:lastRenderedPageBreak/>
        <w:t>представителем при наличии у последнего полномочий на подписание такого заявления и предъявление его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Если иное не установлено настоящим Кодексом, в административном исковом заявлении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наименование суда, в который подается административное исковое заявление;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сведения о соблюдении досудебного порядка урегулирования спора, если данный порядок установлен федеральным законом;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сведения о подаче жалобы в порядке подчиненности и результатах ее рассмотрения при условии, что такая жалоба подавалась;</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9) перечень прилагаемых к административному исковому заявлению документов.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административный истец может изложить свои ходатайства.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lastRenderedPageBreak/>
        <w:t>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Статьей 126 КАС РФ предусмотрено, что по общему правилу к административному исковому заявлению прилагаются: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lastRenderedPageBreak/>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Документы, прилагаемые к административному исковому заявлению, могут быть представлены в суд в электронной форме.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ООБЕННОСТИ ПРОИЗВОДСТВА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w:t>
      </w:r>
      <w:r w:rsidRPr="00312AE5">
        <w:rPr>
          <w:rFonts w:ascii="Times New Roman" w:hAnsi="Times New Roman" w:cs="Times New Roman"/>
        </w:rPr>
        <w:lastRenderedPageBreak/>
        <w:t>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Форма административного искового заявления должна соответствовать требованиям, предусмотренным частями 1, 8 и 9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административном исковом заявлении об оспаривании нормативного правового акта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сведения, предусмотренные пунктами 1, 2, 4 и 8 части 2 и частью 6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3) наименование, номер, дата </w:t>
      </w:r>
      <w:proofErr w:type="gramStart"/>
      <w:r w:rsidRPr="00312AE5">
        <w:rPr>
          <w:rFonts w:ascii="Times New Roman" w:hAnsi="Times New Roman" w:cs="Times New Roman"/>
        </w:rPr>
        <w:t>принятия</w:t>
      </w:r>
      <w:proofErr w:type="gramEnd"/>
      <w:r w:rsidRPr="00312AE5">
        <w:rPr>
          <w:rFonts w:ascii="Times New Roman" w:hAnsi="Times New Roman" w:cs="Times New Roman"/>
        </w:rPr>
        <w:t xml:space="preserve"> оспариваемого нормативного правового акта, источник и дата его опубликования;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ходатайства, обусловленные невозможностью приобщения каких-либо документов из числа указанных в части 3 настоящей статьи;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w:t>
      </w:r>
      <w:r w:rsidRPr="00312AE5">
        <w:rPr>
          <w:rFonts w:ascii="Times New Roman" w:hAnsi="Times New Roman" w:cs="Times New Roman"/>
        </w:rPr>
        <w:lastRenderedPageBreak/>
        <w:t>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ОСОБЕННОСТИ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Правила предъявления административного искового заявления об оспаривании решений, действий (бездействия) органа местного самоуправления, должностного лица, муниципального служащего указаны в статье 218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Административные исковые заявления подаются в суд по правилам подсудности, установленным главой 2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отношении органов местного самоуправления соответствующие дела согласно статье 19 КАС РФ рассматриваются районным судом в качестве суда первой инстанции.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Особенности определения конкретного районного суда, право выбора суда регламентированы статьями 22 и 24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Статьей 219 КАС РФ урегулирован вопрос сроков обращения с административным исковым заявлением в суд:</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Несвоевременное рассмотрение или </w:t>
      </w:r>
      <w:proofErr w:type="spellStart"/>
      <w:r w:rsidRPr="00312AE5">
        <w:rPr>
          <w:rFonts w:ascii="Times New Roman" w:hAnsi="Times New Roman" w:cs="Times New Roman"/>
        </w:rPr>
        <w:t>нерассмотрение</w:t>
      </w:r>
      <w:proofErr w:type="spellEnd"/>
      <w:r w:rsidRPr="00312AE5">
        <w:rPr>
          <w:rFonts w:ascii="Times New Roman" w:hAnsi="Times New Roman"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 Пропущенный по указанной причине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Пропуск срока обращения в суд без уважительной причины, а также невозможность </w:t>
      </w:r>
      <w:proofErr w:type="gramStart"/>
      <w:r w:rsidRPr="00312AE5">
        <w:rPr>
          <w:rFonts w:ascii="Times New Roman" w:hAnsi="Times New Roman" w:cs="Times New Roman"/>
        </w:rPr>
        <w:t>восстановления</w:t>
      </w:r>
      <w:proofErr w:type="gramEnd"/>
      <w:r w:rsidRPr="00312AE5">
        <w:rPr>
          <w:rFonts w:ascii="Times New Roman" w:hAnsi="Times New Roman" w:cs="Times New Roman"/>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административному исковому заявлению о признании незаконными решений, действий (бездействия) установлены статьей 220 КАС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Форма административного искового заявления должна соответствовать требованиям, предусмотренным частями 1, 8 и 9 статьи 125 настоящего Кодекса.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сведения, предусмотренные пунктами 1, 2, 8 и 9 части 2 и частью 6 статьи 125 КАС;</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 xml:space="preserve"> </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II. ОСОБЕННОСТИ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соответствии со статьей 29 Арбитражного процессуального кодекса Российской Федерации от 24.07.2002 N 95-ФЗ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дела, связанные с осуществлением организациями и гражданами предпринимательской и иной экономической деятельности, включая дела 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Порядок рассмотрения таких дел установлен статьей 197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Заявление о признании ненормативного правового акта недействительным, решений и действий</w:t>
      </w: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(бездействия) незаконными должно соответствовать требованиям, предусмотренным частью 1, пунктами 1, 2 и 10 части 2, частью 3 статьи 125 АПК.</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заявлении должны быть также указаны:</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2) название, номер, дата принятия оспариваемого акта, решения, время совершения действий;</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заявлению прилагаются документы, указанные в статье 126 АПК, а также текст оспариваемого акта, решения.</w:t>
      </w:r>
    </w:p>
    <w:p w:rsidR="00312AE5" w:rsidRPr="00312AE5" w:rsidRDefault="00312AE5" w:rsidP="00312AE5">
      <w:pPr>
        <w:spacing w:after="0" w:line="240" w:lineRule="auto"/>
        <w:jc w:val="both"/>
        <w:rPr>
          <w:rFonts w:ascii="Times New Roman" w:hAnsi="Times New Roman" w:cs="Times New Roman"/>
        </w:rPr>
      </w:pPr>
    </w:p>
    <w:p w:rsidR="00312AE5"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312AE5" w:rsidRPr="00312AE5" w:rsidRDefault="00312AE5" w:rsidP="00312AE5">
      <w:pPr>
        <w:spacing w:after="0" w:line="240" w:lineRule="auto"/>
        <w:jc w:val="both"/>
        <w:rPr>
          <w:rFonts w:ascii="Times New Roman" w:hAnsi="Times New Roman" w:cs="Times New Roman"/>
        </w:rPr>
      </w:pPr>
    </w:p>
    <w:p w:rsidR="0048401F" w:rsidRPr="00312AE5" w:rsidRDefault="00312AE5" w:rsidP="00312AE5">
      <w:pPr>
        <w:spacing w:after="0" w:line="240" w:lineRule="auto"/>
        <w:jc w:val="both"/>
        <w:rPr>
          <w:rFonts w:ascii="Times New Roman" w:hAnsi="Times New Roman" w:cs="Times New Roman"/>
        </w:rPr>
      </w:pPr>
      <w:r w:rsidRPr="00312AE5">
        <w:rPr>
          <w:rFonts w:ascii="Times New Roman" w:hAnsi="Times New Roman" w:cs="Times New Roman"/>
        </w:rPr>
        <w:t>3. По ходатайству заявителя арбитражный суд может приостановить действие оспариваемого акта, решения.</w:t>
      </w:r>
    </w:p>
    <w:sectPr w:rsidR="0048401F" w:rsidRPr="00312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A9"/>
    <w:rsid w:val="00312AE5"/>
    <w:rsid w:val="0048401F"/>
    <w:rsid w:val="00C85BA9"/>
    <w:rsid w:val="00F4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75659-1604-484A-8932-BDB37AA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cp:keywords/>
  <dc:description/>
  <cp:lastModifiedBy>Маслова</cp:lastModifiedBy>
  <cp:revision>2</cp:revision>
  <dcterms:created xsi:type="dcterms:W3CDTF">2024-05-02T08:13:00Z</dcterms:created>
  <dcterms:modified xsi:type="dcterms:W3CDTF">2024-05-02T08:13:00Z</dcterms:modified>
</cp:coreProperties>
</file>