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3C867A70" w:rsidR="001C46DD" w:rsidRDefault="005A0494" w:rsidP="00E67822">
      <w:pPr>
        <w:pStyle w:val="a9"/>
        <w:spacing w:before="240"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822">
        <w:t xml:space="preserve">                                                </w:t>
      </w:r>
      <w:r w:rsidR="00F87D2F">
        <w:t xml:space="preserve">              </w: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D2F">
        <w:t xml:space="preserve">     </w:t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5B7C04B9" w:rsidR="00603AF5" w:rsidRPr="00642B59" w:rsidRDefault="00E67822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30.06.</w:t>
      </w:r>
      <w:r w:rsidR="00F87D2F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2023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204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A9D9EB" w14:textId="77777777" w:rsidR="00AF6783" w:rsidRPr="00AF6783" w:rsidRDefault="00AF6783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муниципальной программы </w:t>
      </w:r>
    </w:p>
    <w:p w14:paraId="4419EF20" w14:textId="5AB23C8F" w:rsidR="00AF6783" w:rsidRPr="00AF6783" w:rsidRDefault="00F87D2F" w:rsidP="00AF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«Развитие культуры Кожевниковского района на 2022-202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C6C83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2</w:t>
      </w:r>
      <w:r w:rsidR="00BC6C83">
        <w:rPr>
          <w:rFonts w:ascii="Times New Roman" w:hAnsi="Times New Roman"/>
          <w:sz w:val="24"/>
          <w:szCs w:val="24"/>
        </w:rPr>
        <w:t xml:space="preserve"> год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0ECA154" w14:textId="2B423AE1" w:rsidR="00BC6C83" w:rsidRDefault="00AF67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</w:t>
      </w:r>
      <w:r w:rsidR="00F87D2F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Кожевниковского района по социальной политике, начальника отдела по культуре, спорту, молодежной политике и связям с общественностью Юркина С.В.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A26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ходе</w:t>
      </w:r>
      <w:proofErr w:type="gramEnd"/>
      <w:r w:rsidR="00283F8E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культуры Кожевниковского района на 2022-202</w:t>
      </w:r>
      <w:r w:rsidR="00F87D2F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</w:t>
      </w:r>
      <w:r w:rsidR="00BC6C83">
        <w:rPr>
          <w:rFonts w:ascii="Times New Roman" w:hAnsi="Times New Roman"/>
          <w:sz w:val="24"/>
          <w:szCs w:val="24"/>
        </w:rPr>
        <w:t>» за 202</w:t>
      </w:r>
      <w:r w:rsidR="00F87D2F">
        <w:rPr>
          <w:rFonts w:ascii="Times New Roman" w:hAnsi="Times New Roman"/>
          <w:sz w:val="24"/>
          <w:szCs w:val="24"/>
        </w:rPr>
        <w:t>2</w:t>
      </w:r>
      <w:r w:rsidR="00BC6C83">
        <w:rPr>
          <w:rFonts w:ascii="Times New Roman" w:hAnsi="Times New Roman"/>
          <w:sz w:val="24"/>
          <w:szCs w:val="24"/>
        </w:rPr>
        <w:t xml:space="preserve"> год</w:t>
      </w:r>
      <w:r w:rsidR="00BC6C83" w:rsidRPr="00AF67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4B2C6C" w14:textId="77777777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72B445B5" w:rsidR="00AF6783" w:rsidRPr="00AF6783" w:rsidRDefault="006B4BCD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AF6783"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44A2E540" w14:textId="77777777" w:rsidR="00AF6783" w:rsidRPr="00AF6783" w:rsidRDefault="00AF6783" w:rsidP="00AF6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419D12" w14:textId="10C1386D" w:rsidR="00AF6783" w:rsidRPr="00AF6783" w:rsidRDefault="00AF6783" w:rsidP="00BC6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1. Информацию о </w:t>
      </w:r>
      <w:r w:rsidR="00BC6C83" w:rsidRPr="00AF6783">
        <w:rPr>
          <w:rFonts w:ascii="Times New Roman" w:hAnsi="Times New Roman"/>
          <w:sz w:val="24"/>
          <w:szCs w:val="24"/>
        </w:rPr>
        <w:t>ходе реализации муниципальной программы «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культуры Кожевниковского района на 2022-202</w:t>
      </w:r>
      <w:r w:rsidR="00F87D2F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</w:t>
      </w:r>
      <w:r w:rsidR="00BC6C83">
        <w:rPr>
          <w:rFonts w:ascii="Times New Roman" w:hAnsi="Times New Roman"/>
          <w:sz w:val="24"/>
          <w:szCs w:val="24"/>
        </w:rPr>
        <w:t>» за 202</w:t>
      </w:r>
      <w:r w:rsidR="00F87D2F">
        <w:rPr>
          <w:rFonts w:ascii="Times New Roman" w:hAnsi="Times New Roman"/>
          <w:sz w:val="24"/>
          <w:szCs w:val="24"/>
        </w:rPr>
        <w:t>2</w:t>
      </w:r>
      <w:r w:rsidR="00BC6C83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14:paraId="483386B1" w14:textId="59948C5C" w:rsidR="00AF6783" w:rsidRDefault="00AF6783" w:rsidP="00BC6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2. </w:t>
      </w: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</w:t>
      </w:r>
      <w:r w:rsidR="00BC6C8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C6C83" w:rsidRPr="00AF6783">
        <w:rPr>
          <w:rFonts w:ascii="Times New Roman" w:hAnsi="Times New Roman"/>
          <w:sz w:val="24"/>
          <w:szCs w:val="24"/>
        </w:rPr>
        <w:t xml:space="preserve"> реализации муниципальной программы «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культуры Кожевниковского района на 2022-202</w:t>
      </w:r>
      <w:r w:rsidR="00F87D2F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F87D2F" w:rsidRPr="00984E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</w:t>
      </w:r>
      <w:r w:rsidR="00BC6C8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C31541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AF6783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671D57" w:rsidRPr="00AF6783">
        <w:rPr>
          <w:rFonts w:ascii="Times New Roman" w:hAnsi="Times New Roman"/>
          <w:sz w:val="24"/>
          <w:szCs w:val="24"/>
        </w:rPr>
        <w:fldChar w:fldCharType="begin"/>
      </w:r>
      <w:r w:rsidRPr="00AF6783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671D57" w:rsidRPr="00AF6783">
        <w:rPr>
          <w:rFonts w:ascii="Times New Roman" w:hAnsi="Times New Roman"/>
          <w:sz w:val="24"/>
          <w:szCs w:val="24"/>
        </w:rPr>
        <w:fldChar w:fldCharType="separate"/>
      </w:r>
      <w:r w:rsidRPr="00AF6783">
        <w:rPr>
          <w:rStyle w:val="a8"/>
          <w:rFonts w:ascii="Times New Roman" w:hAnsi="Times New Roman"/>
          <w:sz w:val="24"/>
          <w:szCs w:val="24"/>
        </w:rPr>
        <w:t>http://kogadm.ru/</w:t>
      </w:r>
      <w:r w:rsidR="00671D57" w:rsidRPr="00AF6783">
        <w:rPr>
          <w:rFonts w:ascii="Times New Roman" w:hAnsi="Times New Roman"/>
          <w:sz w:val="24"/>
          <w:szCs w:val="24"/>
        </w:rPr>
        <w:fldChar w:fldCharType="end"/>
      </w:r>
      <w:r w:rsidRPr="00AF6783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54E6BAC0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7472B" w14:textId="77777777" w:rsidR="00E67822" w:rsidRDefault="00E67822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4EE7FA7A" w:rsid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810698" w14:textId="77777777" w:rsidR="00E67822" w:rsidRPr="00AF6783" w:rsidRDefault="00E67822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4CFCD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1004" w14:textId="0FE1D8C5" w:rsidR="00AF6783" w:rsidRDefault="00AF6783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194A26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В.В</w:t>
      </w:r>
      <w:r w:rsidRPr="005E13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Кучер</w:t>
      </w:r>
      <w:r w:rsidRPr="00A73B13">
        <w:rPr>
          <w:rFonts w:ascii="Times New Roman" w:hAnsi="Times New Roman"/>
          <w:sz w:val="28"/>
          <w:szCs w:val="28"/>
        </w:rPr>
        <w:tab/>
      </w:r>
      <w:r w:rsidRPr="00A73B13">
        <w:rPr>
          <w:rFonts w:ascii="Times New Roman" w:hAnsi="Times New Roman"/>
          <w:sz w:val="28"/>
          <w:szCs w:val="28"/>
        </w:rPr>
        <w:tab/>
      </w:r>
    </w:p>
    <w:p w14:paraId="6645AFD7" w14:textId="1A77C6BD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00F44" w14:textId="03264593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7CFC6" w14:textId="1C02542E" w:rsidR="005A0437" w:rsidRDefault="005A0437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41825" w14:textId="77777777" w:rsidR="00091DB9" w:rsidRDefault="00091DB9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C404" w14:textId="77777777" w:rsidR="005A0437" w:rsidRDefault="005A0437" w:rsidP="005A0437">
      <w:pPr>
        <w:pStyle w:val="Default"/>
        <w:ind w:left="-360" w:right="999" w:firstLine="709"/>
        <w:jc w:val="right"/>
        <w:rPr>
          <w:sz w:val="23"/>
          <w:szCs w:val="23"/>
        </w:rPr>
      </w:pPr>
    </w:p>
    <w:p w14:paraId="5CBD6178" w14:textId="77777777" w:rsidR="00F87D2F" w:rsidRDefault="00F87D2F" w:rsidP="005A0437">
      <w:pPr>
        <w:pStyle w:val="Default"/>
        <w:ind w:left="-360" w:right="-2" w:firstLine="709"/>
        <w:jc w:val="right"/>
        <w:rPr>
          <w:sz w:val="23"/>
          <w:szCs w:val="23"/>
        </w:rPr>
      </w:pPr>
    </w:p>
    <w:p w14:paraId="16AD7A41" w14:textId="174F0E65" w:rsidR="005A0437" w:rsidRPr="005714E3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</w:t>
      </w:r>
      <w:r w:rsidR="00E67822">
        <w:rPr>
          <w:sz w:val="23"/>
          <w:szCs w:val="23"/>
        </w:rPr>
        <w:t xml:space="preserve">№ </w:t>
      </w:r>
      <w:r>
        <w:rPr>
          <w:sz w:val="23"/>
          <w:szCs w:val="23"/>
        </w:rPr>
        <w:t>1</w:t>
      </w:r>
    </w:p>
    <w:p w14:paraId="1837CCAF" w14:textId="24660FBF" w:rsidR="005A0437" w:rsidRPr="005714E3" w:rsidRDefault="005A0437" w:rsidP="005A0437">
      <w:pPr>
        <w:pStyle w:val="Default"/>
        <w:ind w:left="-360" w:right="-2"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C45873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 к </w:t>
      </w:r>
      <w:r w:rsidRPr="005714E3">
        <w:rPr>
          <w:sz w:val="23"/>
          <w:szCs w:val="23"/>
        </w:rPr>
        <w:t xml:space="preserve">решению Думы </w:t>
      </w:r>
    </w:p>
    <w:p w14:paraId="2FB40A7A" w14:textId="77777777" w:rsidR="005A0437" w:rsidRPr="005714E3" w:rsidRDefault="005A0437" w:rsidP="005A0437">
      <w:pPr>
        <w:pStyle w:val="Default"/>
        <w:ind w:left="-360" w:right="-2" w:firstLine="709"/>
        <w:jc w:val="right"/>
        <w:rPr>
          <w:sz w:val="23"/>
          <w:szCs w:val="23"/>
        </w:rPr>
      </w:pPr>
      <w:r w:rsidRPr="005714E3">
        <w:rPr>
          <w:sz w:val="23"/>
          <w:szCs w:val="23"/>
        </w:rPr>
        <w:t xml:space="preserve">Кожевниковского района </w:t>
      </w:r>
    </w:p>
    <w:p w14:paraId="57F12055" w14:textId="1C421932" w:rsidR="005A0437" w:rsidRPr="00C45873" w:rsidRDefault="005A0437" w:rsidP="005A0437">
      <w:pPr>
        <w:shd w:val="clear" w:color="auto" w:fill="FFFFFF"/>
        <w:tabs>
          <w:tab w:val="left" w:pos="24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E678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30.06.</w:t>
      </w:r>
      <w:r w:rsidR="00F87D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2023</w:t>
      </w:r>
      <w:r w:rsidR="00C45873"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  <w:r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 w:rsidR="00E678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204</w:t>
      </w:r>
      <w:r w:rsidR="00C45873" w:rsidRPr="00C458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607B6CB6" w14:textId="77777777" w:rsidR="00F87D2F" w:rsidRDefault="00F87D2F" w:rsidP="00F87D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671E9" w14:textId="77777777" w:rsidR="00F87D2F" w:rsidRPr="00984ED0" w:rsidRDefault="00F87D2F" w:rsidP="00F87D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ED0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14:paraId="644CE8C9" w14:textId="77777777" w:rsidR="00F87D2F" w:rsidRPr="00984ED0" w:rsidRDefault="00F87D2F" w:rsidP="00F87D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ED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84ED0">
        <w:rPr>
          <w:rFonts w:ascii="Times New Roman" w:eastAsia="Times New Roman" w:hAnsi="Times New Roman" w:cs="Times New Roman"/>
          <w:b/>
          <w:sz w:val="28"/>
          <w:szCs w:val="28"/>
        </w:rPr>
        <w:t>деятельности  МКУК</w:t>
      </w:r>
      <w:proofErr w:type="gramEnd"/>
      <w:r w:rsidRPr="00984ED0">
        <w:rPr>
          <w:rFonts w:ascii="Times New Roman" w:eastAsia="Times New Roman" w:hAnsi="Times New Roman" w:cs="Times New Roman"/>
          <w:b/>
          <w:sz w:val="28"/>
          <w:szCs w:val="28"/>
        </w:rPr>
        <w:t xml:space="preserve"> «КМЦКС» за 2022  г.</w:t>
      </w:r>
    </w:p>
    <w:p w14:paraId="758B4BA5" w14:textId="77777777" w:rsidR="00F87D2F" w:rsidRPr="00984ED0" w:rsidRDefault="00F87D2F" w:rsidP="00F87D2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BE1F6F8" w14:textId="77777777" w:rsidR="00F87D2F" w:rsidRPr="00F87D2F" w:rsidRDefault="00F87D2F" w:rsidP="00F87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         В 2022 году МКУК «КМЦКС» продолжала работать в направлении создания условий для организации досуга и обеспечения жителей района услугами организаций культуры; а также создания условий для развития местного традиционного народного художественного творчества и участия в сохранении, возрождении и развитии народных художественных промыслов.</w:t>
      </w:r>
    </w:p>
    <w:p w14:paraId="26CC7604" w14:textId="77777777" w:rsidR="00F87D2F" w:rsidRPr="00F87D2F" w:rsidRDefault="00F87D2F" w:rsidP="00F87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         В прошедшем году централизованная клубная система района работала в рамках национального проекта «Культура РФ», а также приняла активное участие в реализации ме</w:t>
      </w:r>
      <w:r w:rsidRPr="00F87D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роприятий муниципальной программы «Развитие культуры Кожевниковского района на 2022-2026 годы» запланированных на 2022 год, также, приняли участие в реализации мероприятий </w:t>
      </w: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муниципальных программ:</w:t>
      </w:r>
    </w:p>
    <w:p w14:paraId="0CD83CEA" w14:textId="77777777" w:rsidR="00F87D2F" w:rsidRPr="00F87D2F" w:rsidRDefault="00F87D2F" w:rsidP="00F87D2F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2F">
        <w:rPr>
          <w:rFonts w:ascii="Times New Roman" w:eastAsia="Calibri" w:hAnsi="Times New Roman" w:cs="Times New Roman"/>
          <w:sz w:val="24"/>
          <w:szCs w:val="24"/>
        </w:rPr>
        <w:t>«Развитие молодежной политики, физической культуры и спорта в Кожевниковском районе на 2021 - 2026 годы»</w:t>
      </w:r>
    </w:p>
    <w:p w14:paraId="5EA59F18" w14:textId="77777777" w:rsidR="00F87D2F" w:rsidRPr="00F87D2F" w:rsidRDefault="00F87D2F" w:rsidP="00F87D2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>«Патриотическое воспитание граждан на территории Кожевниковского района»</w:t>
      </w:r>
    </w:p>
    <w:p w14:paraId="12D53D81" w14:textId="77777777" w:rsidR="00F87D2F" w:rsidRPr="00F87D2F" w:rsidRDefault="00F87D2F" w:rsidP="00F87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532EA" w14:textId="77777777" w:rsidR="00F87D2F" w:rsidRPr="00F87D2F" w:rsidRDefault="00F87D2F" w:rsidP="00F87D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Кадровое обеспечение отрасли: </w:t>
      </w:r>
    </w:p>
    <w:p w14:paraId="719F058F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Численность работников в клубных учреждениях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района  69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человек, в том числе, относящихся к основному персоналу 46.</w:t>
      </w:r>
    </w:p>
    <w:p w14:paraId="7CA534E2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Style w:val="layout"/>
          <w:rFonts w:ascii="Times New Roman" w:hAnsi="Times New Roman" w:cs="Times New Roman"/>
          <w:sz w:val="24"/>
          <w:szCs w:val="24"/>
        </w:rPr>
        <w:t xml:space="preserve">       Всего проведено 2 тыс.</w:t>
      </w:r>
      <w:proofErr w:type="gramStart"/>
      <w:r w:rsidRPr="00F87D2F">
        <w:rPr>
          <w:rStyle w:val="layout"/>
          <w:rFonts w:ascii="Times New Roman" w:hAnsi="Times New Roman" w:cs="Times New Roman"/>
          <w:sz w:val="24"/>
          <w:szCs w:val="24"/>
        </w:rPr>
        <w:t>632  культурно</w:t>
      </w:r>
      <w:proofErr w:type="gramEnd"/>
      <w:r w:rsidRPr="00F87D2F">
        <w:rPr>
          <w:rStyle w:val="layout"/>
          <w:rFonts w:ascii="Times New Roman" w:hAnsi="Times New Roman" w:cs="Times New Roman"/>
          <w:sz w:val="24"/>
          <w:szCs w:val="24"/>
        </w:rPr>
        <w:t xml:space="preserve">-массовых мероприятия, их посетило 84 959 человек, в том числе  254 мероприятия в Центре культуры, которые посетили 47 </w:t>
      </w:r>
      <w:proofErr w:type="spellStart"/>
      <w:r w:rsidRPr="00F87D2F">
        <w:rPr>
          <w:rStyle w:val="layout"/>
          <w:rFonts w:ascii="Times New Roman" w:hAnsi="Times New Roman" w:cs="Times New Roman"/>
          <w:sz w:val="24"/>
          <w:szCs w:val="24"/>
        </w:rPr>
        <w:t>тыс.человек</w:t>
      </w:r>
      <w:proofErr w:type="spellEnd"/>
      <w:r w:rsidRPr="00F87D2F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14:paraId="10A3024B" w14:textId="77777777" w:rsidR="00F87D2F" w:rsidRPr="00F87D2F" w:rsidRDefault="00F87D2F" w:rsidP="00F87D2F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В 2022 году </w:t>
      </w:r>
      <w:proofErr w:type="spellStart"/>
      <w:proofErr w:type="gramStart"/>
      <w:r w:rsidRPr="00F87D2F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 принял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участие  в 21 конкурсе областного Губернаторского фестиваля  народного творчества.  Всего 38 дипломов, в том числе: 1 </w:t>
      </w:r>
      <w:r w:rsidRPr="00F87D2F">
        <w:rPr>
          <w:rFonts w:ascii="Times New Roman" w:hAnsi="Times New Roman" w:cs="Times New Roman"/>
          <w:i/>
          <w:sz w:val="24"/>
          <w:szCs w:val="24"/>
        </w:rPr>
        <w:t xml:space="preserve">место – 14 Дипломов, </w:t>
      </w:r>
      <w:proofErr w:type="gramStart"/>
      <w:r w:rsidRPr="00F87D2F">
        <w:rPr>
          <w:rFonts w:ascii="Times New Roman" w:hAnsi="Times New Roman" w:cs="Times New Roman"/>
          <w:i/>
          <w:sz w:val="24"/>
          <w:szCs w:val="24"/>
        </w:rPr>
        <w:t>2  место</w:t>
      </w:r>
      <w:proofErr w:type="gramEnd"/>
      <w:r w:rsidRPr="00F87D2F">
        <w:rPr>
          <w:rFonts w:ascii="Times New Roman" w:hAnsi="Times New Roman" w:cs="Times New Roman"/>
          <w:i/>
          <w:sz w:val="24"/>
          <w:szCs w:val="24"/>
        </w:rPr>
        <w:t xml:space="preserve"> – 8 Дипломов, 3 место  - 16 дипломов.   (Приложение № 1).</w:t>
      </w:r>
    </w:p>
    <w:p w14:paraId="589BB73C" w14:textId="77777777" w:rsidR="00F87D2F" w:rsidRPr="00F87D2F" w:rsidRDefault="00F87D2F" w:rsidP="00F87D2F">
      <w:pPr>
        <w:pStyle w:val="11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Международных, Всероссийских, Межрегиональных выставках, </w:t>
      </w:r>
      <w:proofErr w:type="gramStart"/>
      <w:r w:rsidRPr="00F87D2F">
        <w:rPr>
          <w:rFonts w:ascii="Times New Roman" w:hAnsi="Times New Roman" w:cs="Times New Roman"/>
          <w:b/>
          <w:bCs/>
          <w:sz w:val="24"/>
          <w:szCs w:val="24"/>
        </w:rPr>
        <w:t>конкурсах  и</w:t>
      </w:r>
      <w:proofErr w:type="gramEnd"/>
      <w:r w:rsidRPr="00F87D2F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фестивалях с выездом в Барнаул, Новосибирск и  Томск </w:t>
      </w:r>
      <w:r w:rsidRPr="00F87D2F">
        <w:rPr>
          <w:rFonts w:ascii="Times New Roman" w:hAnsi="Times New Roman" w:cs="Times New Roman"/>
          <w:sz w:val="24"/>
          <w:szCs w:val="24"/>
        </w:rPr>
        <w:t xml:space="preserve"> принесло 8 </w:t>
      </w:r>
      <w:r w:rsidRPr="00F87D2F">
        <w:rPr>
          <w:rFonts w:ascii="Times New Roman" w:hAnsi="Times New Roman" w:cs="Times New Roman"/>
          <w:b/>
          <w:bCs/>
          <w:sz w:val="24"/>
          <w:szCs w:val="24"/>
        </w:rPr>
        <w:t xml:space="preserve">призовых мест. </w:t>
      </w:r>
    </w:p>
    <w:p w14:paraId="68D15747" w14:textId="77777777" w:rsidR="00F87D2F" w:rsidRPr="00F87D2F" w:rsidRDefault="00F87D2F" w:rsidP="00F87D2F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6B14" w14:textId="77777777" w:rsidR="00F87D2F" w:rsidRPr="00F87D2F" w:rsidRDefault="00F87D2F" w:rsidP="00F87D2F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  На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территории  Кожевниковского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района  проведено около 20   районных разножанровых  конкурсов, фестивалей, акций, в которых принимали участие все  сельские  дома культуры.  </w:t>
      </w:r>
    </w:p>
    <w:p w14:paraId="77A79D5A" w14:textId="77777777" w:rsidR="00F87D2F" w:rsidRPr="00F87D2F" w:rsidRDefault="00F87D2F" w:rsidP="00F87D2F">
      <w:pPr>
        <w:pStyle w:val="ab"/>
        <w:rPr>
          <w:sz w:val="24"/>
          <w:szCs w:val="24"/>
        </w:rPr>
      </w:pPr>
      <w:r w:rsidRPr="00F87D2F">
        <w:rPr>
          <w:sz w:val="24"/>
          <w:szCs w:val="24"/>
        </w:rPr>
        <w:t xml:space="preserve">Продолжает успешно развиваться хореографическое и театральное направление. Одним из основных </w:t>
      </w:r>
      <w:proofErr w:type="gramStart"/>
      <w:r w:rsidRPr="00F87D2F">
        <w:rPr>
          <w:sz w:val="24"/>
          <w:szCs w:val="24"/>
        </w:rPr>
        <w:t>достижений  в</w:t>
      </w:r>
      <w:proofErr w:type="gramEnd"/>
      <w:r w:rsidRPr="00F87D2F">
        <w:rPr>
          <w:sz w:val="24"/>
          <w:szCs w:val="24"/>
        </w:rPr>
        <w:t xml:space="preserve"> работе за 2022 год стало присвоение  звания «</w:t>
      </w:r>
      <w:r w:rsidRPr="00F87D2F">
        <w:rPr>
          <w:b/>
          <w:sz w:val="24"/>
          <w:szCs w:val="24"/>
        </w:rPr>
        <w:t xml:space="preserve">Образцовый коллектив» </w:t>
      </w:r>
      <w:r w:rsidRPr="00F87D2F">
        <w:rPr>
          <w:sz w:val="24"/>
          <w:szCs w:val="24"/>
        </w:rPr>
        <w:t xml:space="preserve"> двум коллективам  Центра культуры </w:t>
      </w:r>
    </w:p>
    <w:p w14:paraId="744C83A6" w14:textId="77777777" w:rsidR="00F87D2F" w:rsidRPr="00F87D2F" w:rsidRDefault="00F87D2F" w:rsidP="00F87D2F">
      <w:pPr>
        <w:pStyle w:val="ab"/>
        <w:numPr>
          <w:ilvl w:val="0"/>
          <w:numId w:val="7"/>
        </w:numPr>
        <w:rPr>
          <w:sz w:val="24"/>
          <w:szCs w:val="24"/>
        </w:rPr>
      </w:pPr>
      <w:r w:rsidRPr="00F87D2F">
        <w:rPr>
          <w:sz w:val="24"/>
          <w:szCs w:val="24"/>
        </w:rPr>
        <w:t xml:space="preserve"> хореографический коллектив «Вдохновение» руководитель </w:t>
      </w:r>
      <w:proofErr w:type="spellStart"/>
      <w:r w:rsidRPr="00F87D2F">
        <w:rPr>
          <w:sz w:val="24"/>
          <w:szCs w:val="24"/>
        </w:rPr>
        <w:t>И.В.Семенова</w:t>
      </w:r>
      <w:proofErr w:type="spellEnd"/>
      <w:r w:rsidRPr="00F87D2F">
        <w:rPr>
          <w:sz w:val="24"/>
          <w:szCs w:val="24"/>
        </w:rPr>
        <w:t xml:space="preserve"> </w:t>
      </w:r>
    </w:p>
    <w:p w14:paraId="36635E2F" w14:textId="77777777" w:rsidR="00F87D2F" w:rsidRPr="00F87D2F" w:rsidRDefault="00F87D2F" w:rsidP="00F87D2F">
      <w:pPr>
        <w:pStyle w:val="ab"/>
        <w:numPr>
          <w:ilvl w:val="0"/>
          <w:numId w:val="7"/>
        </w:numPr>
        <w:rPr>
          <w:sz w:val="24"/>
          <w:szCs w:val="24"/>
        </w:rPr>
      </w:pPr>
      <w:r w:rsidRPr="00F87D2F">
        <w:rPr>
          <w:sz w:val="24"/>
          <w:szCs w:val="24"/>
        </w:rPr>
        <w:t xml:space="preserve"> театр-студия «</w:t>
      </w:r>
      <w:proofErr w:type="spellStart"/>
      <w:r w:rsidRPr="00F87D2F">
        <w:rPr>
          <w:sz w:val="24"/>
          <w:szCs w:val="24"/>
        </w:rPr>
        <w:t>ЭкспроМТ</w:t>
      </w:r>
      <w:proofErr w:type="spellEnd"/>
      <w:r w:rsidRPr="00F87D2F">
        <w:rPr>
          <w:sz w:val="24"/>
          <w:szCs w:val="24"/>
        </w:rPr>
        <w:t xml:space="preserve">» рук. </w:t>
      </w:r>
      <w:proofErr w:type="spellStart"/>
      <w:r w:rsidRPr="00F87D2F">
        <w:rPr>
          <w:sz w:val="24"/>
          <w:szCs w:val="24"/>
        </w:rPr>
        <w:t>Багижева</w:t>
      </w:r>
      <w:proofErr w:type="spellEnd"/>
      <w:r w:rsidRPr="00F87D2F">
        <w:rPr>
          <w:sz w:val="24"/>
          <w:szCs w:val="24"/>
        </w:rPr>
        <w:t xml:space="preserve"> А.Ф.  </w:t>
      </w:r>
    </w:p>
    <w:p w14:paraId="1D20F3B0" w14:textId="77777777" w:rsidR="00F87D2F" w:rsidRPr="00F87D2F" w:rsidRDefault="00F87D2F" w:rsidP="00F87D2F">
      <w:pPr>
        <w:pStyle w:val="ab"/>
        <w:rPr>
          <w:sz w:val="24"/>
          <w:szCs w:val="24"/>
        </w:rPr>
      </w:pPr>
      <w:r w:rsidRPr="00F87D2F">
        <w:rPr>
          <w:sz w:val="24"/>
          <w:szCs w:val="24"/>
        </w:rPr>
        <w:t xml:space="preserve"> Распоряжение Департамента по культуре № 364/01-10 от 19 </w:t>
      </w:r>
      <w:proofErr w:type="gramStart"/>
      <w:r w:rsidRPr="00F87D2F">
        <w:rPr>
          <w:sz w:val="24"/>
          <w:szCs w:val="24"/>
        </w:rPr>
        <w:t>октября  2022</w:t>
      </w:r>
      <w:proofErr w:type="gramEnd"/>
      <w:r w:rsidRPr="00F87D2F">
        <w:rPr>
          <w:sz w:val="24"/>
          <w:szCs w:val="24"/>
        </w:rPr>
        <w:t xml:space="preserve"> года. </w:t>
      </w:r>
    </w:p>
    <w:p w14:paraId="4726A67F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Наиболее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активно  проходила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работа в Новопокровском СДК – сотрудники  СДК  внедряют новые формы работы, в том числе в 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, активно принимают участие в выставках ДПТ, где показывают хорошие результаты на районном и областном уровне, ведут волонтерское  направление  работы как с молодежью, так и со старшим поколением.  Также, можно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отметить  работу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Староювалинского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ДК – сотрудники активно участвуют </w:t>
      </w:r>
      <w:r w:rsidRPr="00F87D2F">
        <w:rPr>
          <w:rFonts w:ascii="Times New Roman" w:hAnsi="Times New Roman" w:cs="Times New Roman"/>
          <w:sz w:val="24"/>
          <w:szCs w:val="24"/>
        </w:rPr>
        <w:lastRenderedPageBreak/>
        <w:t xml:space="preserve">во всех районных акциях, фестивалях и конкурсах.  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Интересно  работают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 по сохранению и возрождению  народных традиций и обрядов.    Текинский ДК уделяет большое внимание сохранению народного творчества, волонтерскому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движению  и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участию в  районных акциях и конкурсах. </w:t>
      </w:r>
    </w:p>
    <w:p w14:paraId="30CE2350" w14:textId="47D13D63" w:rsidR="00F87D2F" w:rsidRPr="00F87D2F" w:rsidRDefault="00F87D2F" w:rsidP="00F87D2F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F2D9158" w14:textId="77777777" w:rsidR="00F87D2F" w:rsidRPr="00F87D2F" w:rsidRDefault="00F87D2F" w:rsidP="00F87D2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Cs/>
          <w:sz w:val="24"/>
          <w:szCs w:val="24"/>
        </w:rPr>
        <w:t xml:space="preserve">Впервые в рамках проведения областного Праздника хлеба организовали и провели Фестиваль </w:t>
      </w:r>
      <w:r w:rsidRPr="00F87D2F">
        <w:rPr>
          <w:rFonts w:ascii="Times New Roman" w:hAnsi="Times New Roman" w:cs="Times New Roman"/>
          <w:sz w:val="24"/>
          <w:szCs w:val="24"/>
        </w:rPr>
        <w:t xml:space="preserve">реконструкции крестьянского бытового уклада жизни на Руси «Пожитки».  Участники представляли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реконструкции  крестьянского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бытового уклада жизни на Руси. П</w:t>
      </w:r>
      <w:r w:rsidRPr="00F87D2F">
        <w:rPr>
          <w:rFonts w:ascii="Times New Roman" w:hAnsi="Times New Roman" w:cs="Times New Roman"/>
          <w:bCs/>
          <w:sz w:val="24"/>
          <w:szCs w:val="24"/>
        </w:rPr>
        <w:t xml:space="preserve">рограмма прошла на площадке «Моя Деревенька» в </w:t>
      </w:r>
      <w:proofErr w:type="spellStart"/>
      <w:r w:rsidRPr="00F87D2F">
        <w:rPr>
          <w:rFonts w:ascii="Times New Roman" w:hAnsi="Times New Roman" w:cs="Times New Roman"/>
          <w:bCs/>
          <w:sz w:val="24"/>
          <w:szCs w:val="24"/>
        </w:rPr>
        <w:t>КаравайПарке</w:t>
      </w:r>
      <w:proofErr w:type="spellEnd"/>
      <w:r w:rsidRPr="00F87D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2DE2A4" w14:textId="77777777" w:rsidR="00F87D2F" w:rsidRPr="00F87D2F" w:rsidRDefault="00F87D2F" w:rsidP="00F87D2F">
      <w:pPr>
        <w:pStyle w:val="ab"/>
        <w:rPr>
          <w:sz w:val="24"/>
          <w:szCs w:val="24"/>
        </w:rPr>
      </w:pPr>
      <w:r w:rsidRPr="00F87D2F">
        <w:rPr>
          <w:sz w:val="24"/>
          <w:szCs w:val="24"/>
        </w:rPr>
        <w:t xml:space="preserve">       В декабре 2022 г. на </w:t>
      </w:r>
      <w:r w:rsidRPr="00F87D2F">
        <w:rPr>
          <w:b/>
          <w:sz w:val="24"/>
          <w:szCs w:val="24"/>
        </w:rPr>
        <w:t>Областном конкурсе проектов «Твоя идея»</w:t>
      </w:r>
      <w:r w:rsidRPr="00F87D2F">
        <w:rPr>
          <w:sz w:val="24"/>
          <w:szCs w:val="24"/>
        </w:rPr>
        <w:t xml:space="preserve"> от Департамента по молодежной политике, физической культуре и спорту Томской области студийцы Образцового коллектива театра-студии "</w:t>
      </w:r>
      <w:proofErr w:type="spellStart"/>
      <w:r w:rsidRPr="00F87D2F">
        <w:rPr>
          <w:sz w:val="24"/>
          <w:szCs w:val="24"/>
        </w:rPr>
        <w:t>Экспро.МТ</w:t>
      </w:r>
      <w:proofErr w:type="spellEnd"/>
      <w:r w:rsidRPr="00F87D2F">
        <w:rPr>
          <w:sz w:val="24"/>
          <w:szCs w:val="24"/>
        </w:rPr>
        <w:t xml:space="preserve">" (рук. </w:t>
      </w:r>
      <w:proofErr w:type="spellStart"/>
      <w:r w:rsidRPr="00F87D2F">
        <w:rPr>
          <w:sz w:val="24"/>
          <w:szCs w:val="24"/>
        </w:rPr>
        <w:t>Багижева</w:t>
      </w:r>
      <w:proofErr w:type="spellEnd"/>
      <w:r w:rsidRPr="00F87D2F">
        <w:rPr>
          <w:sz w:val="24"/>
          <w:szCs w:val="24"/>
        </w:rPr>
        <w:t xml:space="preserve"> А.Ф.)  защищали социальный проект "Ну, что? Споем?". Наши участники приняли участие в мастер-классе по написанию грантов от Алексея </w:t>
      </w:r>
      <w:proofErr w:type="spellStart"/>
      <w:r w:rsidRPr="00F87D2F">
        <w:rPr>
          <w:sz w:val="24"/>
          <w:szCs w:val="24"/>
        </w:rPr>
        <w:t>Меретина</w:t>
      </w:r>
      <w:proofErr w:type="spellEnd"/>
      <w:r w:rsidRPr="00F87D2F">
        <w:rPr>
          <w:sz w:val="24"/>
          <w:szCs w:val="24"/>
        </w:rPr>
        <w:t>, руководителя регионального молодежного тренингового центра РСМ, председателя Молодежной платформы развития, Федерального эксперта всероссийского студенческого конкурса «Твой ход» и победителя грантового конкурса Росмолодежи.</w:t>
      </w:r>
    </w:p>
    <w:p w14:paraId="755C8936" w14:textId="77777777" w:rsidR="00F87D2F" w:rsidRPr="00F87D2F" w:rsidRDefault="00F87D2F" w:rsidP="00F87D2F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  В целях поиска инновационных форм работы, в течении всего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года  работники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Центра культуры проходили  различные  курсы повышения квалификации, принимали активное участие в  онлайн вебинарах и форумах.   Продолжали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осваивать  путём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самообучения новые программы для  эффективной работы в интернет пространстве: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WondershareFilmora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2020;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HandBrake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;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87D2F">
        <w:rPr>
          <w:rFonts w:ascii="Times New Roman" w:hAnsi="Times New Roman" w:cs="Times New Roman"/>
          <w:sz w:val="24"/>
          <w:szCs w:val="24"/>
        </w:rPr>
        <w:t>и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Continuum</w:t>
      </w:r>
      <w:r w:rsidRPr="00F87D2F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F87D2F">
        <w:rPr>
          <w:rFonts w:ascii="Times New Roman" w:hAnsi="Times New Roman" w:cs="Times New Roman"/>
          <w:b/>
          <w:sz w:val="24"/>
          <w:szCs w:val="24"/>
        </w:rPr>
        <w:t>.</w:t>
      </w:r>
    </w:p>
    <w:p w14:paraId="7A08E270" w14:textId="77777777" w:rsidR="00F87D2F" w:rsidRPr="00F87D2F" w:rsidRDefault="00F87D2F" w:rsidP="00F87D2F">
      <w:pPr>
        <w:pStyle w:val="a5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E3CC69" w14:textId="77777777" w:rsidR="00F87D2F" w:rsidRPr="00F87D2F" w:rsidRDefault="00F87D2F" w:rsidP="00F87D2F">
      <w:pPr>
        <w:pStyle w:val="a5"/>
        <w:ind w:left="0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Жители </w:t>
      </w:r>
      <w:proofErr w:type="gramStart"/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  интересом</w:t>
      </w:r>
      <w:proofErr w:type="gramEnd"/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следят за  виртуальной жизнью  учреждения в социальных сетях  – активно комментируют, увеличивается число подписчиков в группах.  Несомненно, это положительно сказалось в дальнейшей работе при </w:t>
      </w:r>
      <w:proofErr w:type="gramStart"/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проведении  очередной</w:t>
      </w:r>
      <w:proofErr w:type="gramEnd"/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</w:t>
      </w:r>
      <w:r w:rsidRPr="00F87D2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независимой оценки качества</w:t>
      </w:r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учреждения, по результатам которой  мы получили </w:t>
      </w:r>
      <w:r w:rsidRPr="00F87D2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97 баллов</w:t>
      </w:r>
      <w:r w:rsidRPr="00F87D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</w:p>
    <w:p w14:paraId="5B25BD5F" w14:textId="77777777" w:rsidR="00F87D2F" w:rsidRPr="00F87D2F" w:rsidRDefault="00F87D2F" w:rsidP="00F87D2F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1DECE8F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В соответствии с планом основной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деятельности  МКУК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«КМЦКС»  творческая работа велась по нескольким направлениям. Особое внимание было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уделено  работе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с молодежью. В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 xml:space="preserve">рамках  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районной акции «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87D2F">
        <w:rPr>
          <w:rFonts w:ascii="Times New Roman" w:hAnsi="Times New Roman" w:cs="Times New Roman"/>
          <w:sz w:val="24"/>
          <w:szCs w:val="24"/>
        </w:rPr>
        <w:t xml:space="preserve">-отказ от курения», приуроченной ко Всемирному Дню отказа от курения, прошли  такие мероприятия, как конкурс видеороликов «Я НЕ КУРЮ!», информационные палатки, уличные акции «Живи ярко», сформирована и распространена  информационно-методическая </w:t>
      </w:r>
      <w:r w:rsidRPr="00F87D2F">
        <w:rPr>
          <w:rFonts w:ascii="Times New Roman" w:hAnsi="Times New Roman" w:cs="Times New Roman"/>
          <w:i/>
          <w:sz w:val="24"/>
          <w:szCs w:val="24"/>
        </w:rPr>
        <w:t>папка «</w:t>
      </w:r>
      <w:r w:rsidRPr="00F87D2F">
        <w:rPr>
          <w:rFonts w:ascii="Times New Roman" w:hAnsi="Times New Roman" w:cs="Times New Roman"/>
          <w:sz w:val="24"/>
          <w:szCs w:val="24"/>
        </w:rPr>
        <w:t>ПРОФИЛАКТИКА КУРЕНИЯ</w:t>
      </w:r>
      <w:r w:rsidRPr="00F87D2F">
        <w:rPr>
          <w:rFonts w:ascii="Times New Roman" w:hAnsi="Times New Roman" w:cs="Times New Roman"/>
          <w:i/>
          <w:sz w:val="24"/>
          <w:szCs w:val="24"/>
        </w:rPr>
        <w:t>»,</w:t>
      </w:r>
      <w:r w:rsidRPr="00F87D2F">
        <w:rPr>
          <w:rFonts w:ascii="Times New Roman" w:hAnsi="Times New Roman" w:cs="Times New Roman"/>
          <w:sz w:val="24"/>
          <w:szCs w:val="24"/>
        </w:rPr>
        <w:t xml:space="preserve"> содержащая раздаточные полиграфические материалы, видеоролики, методические рекомендации.  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Традиционно,  сотрудничество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в этом направлении налажено со специалистами отдела образования,  образовательными учреждениями,  волонтерами. </w:t>
      </w:r>
    </w:p>
    <w:p w14:paraId="6BA7371D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Также, в мае 2022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года  прошли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XXXI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7D2F">
        <w:rPr>
          <w:rFonts w:ascii="Times New Roman" w:hAnsi="Times New Roman" w:cs="Times New Roman"/>
          <w:sz w:val="24"/>
          <w:szCs w:val="24"/>
        </w:rPr>
        <w:t xml:space="preserve"> Духовно-исторические чтения памяти святых первоучителей Кирилла и Мефодия, посвящённые теме: 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«Александр Невский: Запад и Восток, историческая память народа». </w:t>
      </w:r>
      <w:r w:rsidRPr="00F87D2F">
        <w:rPr>
          <w:rFonts w:ascii="Times New Roman" w:hAnsi="Times New Roman" w:cs="Times New Roman"/>
          <w:sz w:val="24"/>
          <w:szCs w:val="24"/>
        </w:rPr>
        <w:t xml:space="preserve">Традиционно сложилось, что в нашем районе закрытие и подведение итогов Дней Кирилло-Мефодиевских Чтений проходит в стенах Центра культуры и досуга совместно с образовательными учреждениями, библиотеками, священнослужителями района. </w:t>
      </w:r>
    </w:p>
    <w:p w14:paraId="08FA3459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Традиционно,  в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Дни памяти Николая Чудотворца, Районный  центр культуры поддерживает инициативу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Песочнодубровской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СОШ и Благотворительного Фонда «Обыкновенное чудо» по проведению Благотворительной акции </w:t>
      </w:r>
      <w:r w:rsidRPr="00F87D2F">
        <w:rPr>
          <w:rFonts w:ascii="Times New Roman" w:hAnsi="Times New Roman" w:cs="Times New Roman"/>
          <w:b/>
          <w:sz w:val="24"/>
          <w:szCs w:val="24"/>
        </w:rPr>
        <w:t>«ТВОРИ ДОБРО».</w:t>
      </w:r>
    </w:p>
    <w:p w14:paraId="01B6E186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В 2022 году акция проходила   19 декабря.   Практически, все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учреждения  клубной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системы приняли активное участие  в этой акции, а работники стали волонтерами по сбору средств.  </w:t>
      </w:r>
    </w:p>
    <w:p w14:paraId="5FF68514" w14:textId="77777777" w:rsidR="00F87D2F" w:rsidRPr="00F87D2F" w:rsidRDefault="00F87D2F" w:rsidP="00F8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>Активно проходит в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овлечение граждан старшего поколения и людей с ОВЗ  </w:t>
      </w:r>
    </w:p>
    <w:p w14:paraId="0F5C4157" w14:textId="77777777" w:rsidR="00F87D2F" w:rsidRPr="00F87D2F" w:rsidRDefault="00F87D2F" w:rsidP="00F8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культурные процессы села и района </w:t>
      </w:r>
      <w:proofErr w:type="gramStart"/>
      <w:r w:rsidRPr="00F87D2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F87D2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проведено для людей старшего поколения  25 мероприятий,  посетителей 4 100, в том числе для инвалидов и лиц с ОВЗ: мероприятий 11 , посетителей 1 140. В Центре культуры работает  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4  любительских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объединения для людей старшего поколения – общая численность участников в них более 100  человек. </w:t>
      </w:r>
    </w:p>
    <w:p w14:paraId="61434E64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233D79" w14:textId="77777777" w:rsidR="00F87D2F" w:rsidRPr="00F87D2F" w:rsidRDefault="00F87D2F" w:rsidP="00F87D2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Формы культурно-массовой работы пользуются большим спросом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у  людей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 старшего возраста, потому что позволяют им  находиться в едином информационном пространстве  и  дают возможность  поделиться  своими навыками, передать  свои  традиции  молодому поколению. А значит, быть востребованными в современном социуме.</w:t>
      </w:r>
    </w:p>
    <w:p w14:paraId="58FA416B" w14:textId="77777777" w:rsidR="00F87D2F" w:rsidRPr="00F87D2F" w:rsidRDefault="00F87D2F" w:rsidP="00F87D2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AC8675" w14:textId="77777777" w:rsidR="00F87D2F" w:rsidRPr="00F87D2F" w:rsidRDefault="00F87D2F" w:rsidP="00F87D2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>Развитие платных услуг населению: всего за год заработано 889</w:t>
      </w:r>
      <w:r w:rsidRPr="00F87D2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247.00, в том числе кинотеатр </w:t>
      </w:r>
      <w:r w:rsidRPr="00F87D2F">
        <w:rPr>
          <w:rFonts w:ascii="Times New Roman" w:hAnsi="Times New Roman" w:cs="Times New Roman"/>
          <w:sz w:val="24"/>
          <w:szCs w:val="24"/>
        </w:rPr>
        <w:t>370 600,00, СДК 160 930,00.</w:t>
      </w:r>
    </w:p>
    <w:p w14:paraId="5CAEEF26" w14:textId="77777777" w:rsidR="00F87D2F" w:rsidRPr="00F87D2F" w:rsidRDefault="00F87D2F" w:rsidP="00F87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gramStart"/>
      <w:r w:rsidRPr="00F87D2F">
        <w:rPr>
          <w:rFonts w:ascii="Times New Roman" w:hAnsi="Times New Roman" w:cs="Times New Roman"/>
          <w:b/>
          <w:sz w:val="24"/>
          <w:szCs w:val="24"/>
        </w:rPr>
        <w:t>кинотеатра  в</w:t>
      </w:r>
      <w:proofErr w:type="gramEnd"/>
      <w:r w:rsidRPr="00F87D2F">
        <w:rPr>
          <w:rFonts w:ascii="Times New Roman" w:hAnsi="Times New Roman" w:cs="Times New Roman"/>
          <w:b/>
          <w:sz w:val="24"/>
          <w:szCs w:val="24"/>
        </w:rPr>
        <w:t xml:space="preserve"> 2022 году:  </w:t>
      </w:r>
      <w:r w:rsidRPr="00F87D2F">
        <w:rPr>
          <w:rFonts w:ascii="Times New Roman" w:hAnsi="Times New Roman" w:cs="Times New Roman"/>
          <w:sz w:val="24"/>
          <w:szCs w:val="24"/>
        </w:rPr>
        <w:t xml:space="preserve">Всего было проведено 723  киносеанса; количество человек – 2 286, валовый сбор составил  - 370 600,00. Кинотеатр является убыточным. За 2022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год  -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на 203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>.</w:t>
      </w:r>
    </w:p>
    <w:p w14:paraId="70281C67" w14:textId="77777777" w:rsidR="00F87D2F" w:rsidRPr="00F87D2F" w:rsidRDefault="00F87D2F" w:rsidP="00F87D2F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>Профориентационная работа - п</w:t>
      </w:r>
      <w:r w:rsidRPr="00F87D2F">
        <w:rPr>
          <w:rFonts w:ascii="Times New Roman" w:hAnsi="Times New Roman" w:cs="Times New Roman"/>
          <w:b/>
          <w:bCs/>
          <w:sz w:val="24"/>
          <w:szCs w:val="24"/>
        </w:rPr>
        <w:t>овышение квалификации специалистов культурно-досугового профиля</w:t>
      </w:r>
    </w:p>
    <w:p w14:paraId="4DD6837E" w14:textId="77777777" w:rsidR="00F87D2F" w:rsidRPr="00F87D2F" w:rsidRDefault="00F87D2F" w:rsidP="00F8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     В 2022 году продолжают обучение (с 2020 </w:t>
      </w:r>
      <w:proofErr w:type="gramStart"/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года)   </w:t>
      </w:r>
      <w:proofErr w:type="gramEnd"/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в высших профильных учебных заведениях 6 человек – 2 человека в </w:t>
      </w:r>
      <w:proofErr w:type="spellStart"/>
      <w:r w:rsidRPr="00F87D2F">
        <w:rPr>
          <w:rFonts w:ascii="Times New Roman" w:eastAsia="Times New Roman" w:hAnsi="Times New Roman" w:cs="Times New Roman"/>
          <w:sz w:val="24"/>
          <w:szCs w:val="24"/>
        </w:rPr>
        <w:t>АлтГИК</w:t>
      </w:r>
      <w:proofErr w:type="spellEnd"/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, 4 человека в Томском пед. Университете на   отделении культурологии; 7 </w:t>
      </w:r>
      <w:proofErr w:type="gramStart"/>
      <w:r w:rsidRPr="00F87D2F">
        <w:rPr>
          <w:rFonts w:ascii="Times New Roman" w:eastAsia="Times New Roman" w:hAnsi="Times New Roman" w:cs="Times New Roman"/>
          <w:sz w:val="24"/>
          <w:szCs w:val="24"/>
        </w:rPr>
        <w:t>человек  обучаются</w:t>
      </w:r>
      <w:proofErr w:type="gramEnd"/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87D2F">
        <w:rPr>
          <w:rFonts w:ascii="Times New Roman" w:hAnsi="Times New Roman" w:cs="Times New Roman"/>
          <w:sz w:val="24"/>
          <w:szCs w:val="24"/>
        </w:rPr>
        <w:t xml:space="preserve"> </w:t>
      </w: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"Губернаторском колледже социально-культурных технологий".   </w:t>
      </w:r>
    </w:p>
    <w:p w14:paraId="397F5E27" w14:textId="77777777" w:rsidR="00F87D2F" w:rsidRPr="00F87D2F" w:rsidRDefault="00F87D2F" w:rsidP="00F87D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D2F">
        <w:rPr>
          <w:rFonts w:ascii="Times New Roman" w:hAnsi="Times New Roman" w:cs="Times New Roman"/>
          <w:b/>
          <w:bCs/>
          <w:sz w:val="24"/>
          <w:szCs w:val="24"/>
        </w:rPr>
        <w:t xml:space="preserve">Всего специалистов культурно-досугового профиля, повысивших квалификацию в отчётном году </w:t>
      </w:r>
      <w:r w:rsidRPr="00F87D2F">
        <w:rPr>
          <w:rFonts w:ascii="Times New Roman" w:hAnsi="Times New Roman" w:cs="Times New Roman"/>
          <w:sz w:val="24"/>
          <w:szCs w:val="24"/>
        </w:rPr>
        <w:t xml:space="preserve">(на курсах, семинарах, мастер-классах и т.п. по специальности только с подтверждающими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документами</w:t>
      </w:r>
      <w:r w:rsidRPr="00F87D2F">
        <w:rPr>
          <w:rFonts w:ascii="Times New Roman" w:hAnsi="Times New Roman" w:cs="Times New Roman"/>
          <w:b/>
          <w:bCs/>
          <w:sz w:val="24"/>
          <w:szCs w:val="24"/>
        </w:rPr>
        <w:t>)_</w:t>
      </w:r>
      <w:proofErr w:type="gramEnd"/>
      <w:r w:rsidRPr="00F87D2F">
        <w:rPr>
          <w:rFonts w:ascii="Times New Roman" w:hAnsi="Times New Roman" w:cs="Times New Roman"/>
          <w:b/>
          <w:bCs/>
          <w:sz w:val="24"/>
          <w:szCs w:val="24"/>
        </w:rPr>
        <w:t>_10__чел.</w:t>
      </w:r>
    </w:p>
    <w:p w14:paraId="664BCECA" w14:textId="77777777" w:rsidR="00F87D2F" w:rsidRPr="00F87D2F" w:rsidRDefault="00F87D2F" w:rsidP="00F87D2F">
      <w:pPr>
        <w:pStyle w:val="a5"/>
        <w:numPr>
          <w:ilvl w:val="0"/>
          <w:numId w:val="8"/>
        </w:numPr>
        <w:spacing w:after="200" w:line="276" w:lineRule="auto"/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>Развитие и укрепление МТБ в МКУК «КМЦКС» в 2022 году:</w:t>
      </w:r>
    </w:p>
    <w:p w14:paraId="0549064F" w14:textId="77777777" w:rsidR="00F87D2F" w:rsidRPr="00F87D2F" w:rsidRDefault="00F87D2F" w:rsidP="00F87D2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83BFE4" w14:textId="77777777" w:rsidR="00F87D2F" w:rsidRPr="00F87D2F" w:rsidRDefault="00F87D2F" w:rsidP="00F87D2F">
      <w:pPr>
        <w:pStyle w:val="a5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В рамках проекта «Инициативное   бюджетирование» были организованы и проведены работы по капитальному ремонту фасада здания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Вороновского  ДК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(2 этап) на общую сумму:</w:t>
      </w:r>
      <w:r w:rsidRPr="00F87D2F">
        <w:rPr>
          <w:rFonts w:ascii="Times New Roman" w:hAnsi="Times New Roman" w:cs="Times New Roman"/>
          <w:b/>
          <w:sz w:val="24"/>
          <w:szCs w:val="24"/>
        </w:rPr>
        <w:t xml:space="preserve"> 2 млн.100 т.р.,00, в том числе:</w:t>
      </w:r>
    </w:p>
    <w:p w14:paraId="22657AB3" w14:textId="77777777" w:rsidR="00F87D2F" w:rsidRPr="00F87D2F" w:rsidRDefault="00F87D2F" w:rsidP="00F87D2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A20FBF2" w14:textId="77777777" w:rsidR="00F87D2F" w:rsidRPr="00F87D2F" w:rsidRDefault="00F87D2F" w:rsidP="00F87D2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Уртамский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-  проведен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капитальный ремонт по Федеральному проекту  «Культурная среда» на 2 млн. 156  321руб. 84 коп </w:t>
      </w:r>
    </w:p>
    <w:p w14:paraId="4E6E415D" w14:textId="77777777" w:rsidR="00F87D2F" w:rsidRPr="00F87D2F" w:rsidRDefault="00F87D2F" w:rsidP="00F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Федеральные – 1 млн.782 155, 37 коп., Региональные – 266,299,06 коп., </w:t>
      </w:r>
    </w:p>
    <w:p w14:paraId="76CE6D71" w14:textId="77777777" w:rsidR="00F87D2F" w:rsidRPr="00F87D2F" w:rsidRDefault="00F87D2F" w:rsidP="00F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Муниципальные – 107 813,39. </w:t>
      </w:r>
    </w:p>
    <w:p w14:paraId="68496E07" w14:textId="77777777" w:rsidR="00F87D2F" w:rsidRPr="00F87D2F" w:rsidRDefault="00F87D2F" w:rsidP="00F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D2F">
        <w:rPr>
          <w:rFonts w:ascii="Times New Roman" w:hAnsi="Times New Roman" w:cs="Times New Roman"/>
          <w:b/>
          <w:sz w:val="24"/>
          <w:szCs w:val="24"/>
        </w:rPr>
        <w:t>Уртамский</w:t>
      </w:r>
      <w:proofErr w:type="spellEnd"/>
      <w:r w:rsidRPr="00F87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7D2F">
        <w:rPr>
          <w:rFonts w:ascii="Times New Roman" w:hAnsi="Times New Roman" w:cs="Times New Roman"/>
          <w:b/>
          <w:sz w:val="24"/>
          <w:szCs w:val="24"/>
        </w:rPr>
        <w:t xml:space="preserve">СДК </w:t>
      </w:r>
      <w:r w:rsidRPr="00F87D2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строительство туалета – 237 064,8 коп.  (бюджет района). </w:t>
      </w:r>
    </w:p>
    <w:p w14:paraId="640EE49F" w14:textId="77777777" w:rsidR="00F87D2F" w:rsidRPr="00F87D2F" w:rsidRDefault="00F87D2F" w:rsidP="00F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9F0D" w14:textId="77777777" w:rsidR="00F87D2F" w:rsidRPr="00F87D2F" w:rsidRDefault="00F87D2F" w:rsidP="00F87D2F">
      <w:pPr>
        <w:pStyle w:val="a5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Приобрели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и  вставили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противопожарные двери в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Елгае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(декабрь, 2022).</w:t>
      </w:r>
    </w:p>
    <w:p w14:paraId="17936FCB" w14:textId="77777777" w:rsidR="00F87D2F" w:rsidRPr="00F87D2F" w:rsidRDefault="00F87D2F" w:rsidP="00F87D2F">
      <w:pPr>
        <w:pStyle w:val="a5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За счёт выделенных из районного </w:t>
      </w:r>
      <w:proofErr w:type="gramStart"/>
      <w:r w:rsidRPr="00F87D2F">
        <w:rPr>
          <w:rFonts w:ascii="Times New Roman" w:hAnsi="Times New Roman" w:cs="Times New Roman"/>
          <w:sz w:val="24"/>
          <w:szCs w:val="24"/>
        </w:rPr>
        <w:t>бюджета  денег</w:t>
      </w:r>
      <w:proofErr w:type="gramEnd"/>
      <w:r w:rsidRPr="00F87D2F">
        <w:rPr>
          <w:rFonts w:ascii="Times New Roman" w:hAnsi="Times New Roman" w:cs="Times New Roman"/>
          <w:sz w:val="24"/>
          <w:szCs w:val="24"/>
        </w:rPr>
        <w:t xml:space="preserve">  удалось   провести ремонтные работы по обеспечению  противопожарной безопасности в 2-х СДК  -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Елгайский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СДК, Вороновский СДК и Районный  Центр культуры и на  общую сумму  153 650,00 тысячи рублей. </w:t>
      </w:r>
      <w:r w:rsidRPr="00F8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348FD2" w14:textId="77777777" w:rsidR="00F87D2F" w:rsidRPr="00F87D2F" w:rsidRDefault="00F87D2F" w:rsidP="00F87D2F">
      <w:pPr>
        <w:pStyle w:val="a5"/>
        <w:numPr>
          <w:ilvl w:val="0"/>
          <w:numId w:val="9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bCs/>
          <w:sz w:val="24"/>
          <w:szCs w:val="24"/>
        </w:rPr>
        <w:t>За счет привлеченных средств (депутатов ЗД РФ) приобрели гармонь 51,000; модуль расширения 110 000,00; фотоаппарат 85 700,00).</w:t>
      </w:r>
    </w:p>
    <w:p w14:paraId="117E334C" w14:textId="77777777" w:rsidR="00F87D2F" w:rsidRPr="00F87D2F" w:rsidRDefault="00F87D2F" w:rsidP="00F87D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182B371" w14:textId="77777777" w:rsidR="00F87D2F" w:rsidRPr="00F87D2F" w:rsidRDefault="00F87D2F" w:rsidP="00F87D2F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Работа со СМИ </w:t>
      </w:r>
      <w:proofErr w:type="gramStart"/>
      <w:r w:rsidRPr="00F8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 ТВ</w:t>
      </w:r>
      <w:proofErr w:type="gramEnd"/>
      <w:r w:rsidRPr="00F8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E2ABECD" w14:textId="77777777" w:rsidR="00F87D2F" w:rsidRPr="00F87D2F" w:rsidRDefault="00F87D2F" w:rsidP="00F87D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 Центре культуры налажено тесное и многолетнее сотрудничество </w:t>
      </w:r>
      <w:proofErr w:type="gramStart"/>
      <w:r w:rsidRPr="00F87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 </w:t>
      </w:r>
      <w:r w:rsidRPr="00F8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</w:t>
      </w:r>
      <w:proofErr w:type="gramEnd"/>
      <w:r w:rsidRPr="00F87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редакцией ГТРК «Томск» и «Регион» </w:t>
      </w:r>
      <w:r w:rsidRPr="00F87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(«Государственная телевизионная и </w:t>
      </w:r>
      <w:r w:rsidRPr="00F87D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радиовещательная  компания «Томск»). За год на региональных каналах выходит более 10 материалов.</w:t>
      </w:r>
    </w:p>
    <w:p w14:paraId="5867BC90" w14:textId="77777777" w:rsidR="00F87D2F" w:rsidRPr="00F87D2F" w:rsidRDefault="00F87D2F" w:rsidP="00F87D2F">
      <w:pPr>
        <w:pStyle w:val="a5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Проблемы: </w:t>
      </w:r>
    </w:p>
    <w:p w14:paraId="1EB9C77E" w14:textId="77777777" w:rsidR="00F87D2F" w:rsidRPr="00F87D2F" w:rsidRDefault="00F87D2F" w:rsidP="00F87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     Несмотря на большие финансовые вложения по национальным и федеральным проектам «Культура», общее состояние материально-технической</w:t>
      </w:r>
      <w:r w:rsidRPr="00F87D2F">
        <w:rPr>
          <w:rFonts w:ascii="Times New Roman" w:eastAsia="Times New Roman" w:hAnsi="Times New Roman" w:cs="Times New Roman"/>
          <w:sz w:val="24"/>
          <w:szCs w:val="24"/>
        </w:rPr>
        <w:tab/>
        <w:t xml:space="preserve"> базы сельских ДК остается   очень слабое. Не хватает компьютеров – в некоторых ДК их нет вообще, в основной части СДК офисное оборудование не обновлялись с 2012-2014 года. Не хватает мебели – столы, стулья, шкафы и т.д.  </w:t>
      </w:r>
    </w:p>
    <w:p w14:paraId="5826E4D2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eastAsia="Times New Roman" w:hAnsi="Times New Roman" w:cs="Times New Roman"/>
          <w:sz w:val="24"/>
          <w:szCs w:val="24"/>
        </w:rPr>
        <w:t xml:space="preserve">           Также, недостаточно средств выделяется на ремонт учреждений клубной системы.  Такая ситуация не позволяет более эффективно использовать имеющийся материальный и кадровый ресурс МКУК «КМЦКС» и предоставить более качественную услугу для населения. </w:t>
      </w:r>
    </w:p>
    <w:p w14:paraId="16711A75" w14:textId="77777777" w:rsidR="00F87D2F" w:rsidRPr="00F87D2F" w:rsidRDefault="00F87D2F" w:rsidP="00F87D2F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 xml:space="preserve">Основные итоги работы МКУ МЦБС за 2022 год </w:t>
      </w:r>
    </w:p>
    <w:p w14:paraId="0C10B939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Библиотеки Кожевниковского района в 2022 году продолжали позиционировать себя как центры информационного и культурного развития территории. Усилия библиотекарей были направлены на повышение эффективности, доступности и качества библиотечного обслуживания и удовлетворённости пользователей библиотечными услугами, и использование новых форматов популяризации книги и чтения. </w:t>
      </w:r>
    </w:p>
    <w:p w14:paraId="789E7474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Библиотечное обслуживание населения Кожевниковского района в 2022 году осуществляли 21 библиотека: Центральная библиотека и 20 сельских библиотек-филиалов. Библиотечное обслуживание жителей удалённых сёл и деревень обеспечивали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пункты выдачи. </w:t>
      </w:r>
    </w:p>
    <w:p w14:paraId="71E6818B" w14:textId="77777777" w:rsidR="00F87D2F" w:rsidRPr="00F87D2F" w:rsidRDefault="00F87D2F" w:rsidP="00F87D2F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Процент охвата населения района библиотечным обслуживанием составляет </w:t>
      </w:r>
      <w:r w:rsidRPr="00F87D2F">
        <w:rPr>
          <w:rFonts w:ascii="Times New Roman" w:hAnsi="Times New Roman" w:cs="Times New Roman"/>
          <w:b/>
          <w:sz w:val="24"/>
          <w:szCs w:val="24"/>
        </w:rPr>
        <w:t>66 %.</w:t>
      </w:r>
    </w:p>
    <w:p w14:paraId="3304B7FE" w14:textId="77777777" w:rsidR="00F87D2F" w:rsidRPr="00F87D2F" w:rsidRDefault="00F87D2F" w:rsidP="00F87D2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D2F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показатели деятельности муниципальных библиотек.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992"/>
        <w:gridCol w:w="3679"/>
      </w:tblGrid>
      <w:tr w:rsidR="00F87D2F" w:rsidRPr="00F87D2F" w14:paraId="0E0CB73C" w14:textId="77777777" w:rsidTr="00E04588">
        <w:trPr>
          <w:trHeight w:val="246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5FD81B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24705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B6209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Комментарии</w:t>
            </w:r>
          </w:p>
        </w:tc>
      </w:tr>
      <w:tr w:rsidR="00F87D2F" w:rsidRPr="00F87D2F" w14:paraId="01585ED1" w14:textId="77777777" w:rsidTr="00E04588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E229C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пользователей (всего) человек,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7BC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14048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A1F1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методическим рекомендациям АИС «КУЛЬТУРА» в 2020 году учитывалось количество удаленных пользователей, в настоящее время, идет учет зарегистрированных пользователей в стенах библиотек.</w:t>
            </w:r>
          </w:p>
        </w:tc>
      </w:tr>
      <w:tr w:rsidR="00F87D2F" w:rsidRPr="00F87D2F" w14:paraId="06BE09AC" w14:textId="77777777" w:rsidTr="00E04588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A173F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6D9AA2E1" w14:textId="77777777" w:rsidR="00F87D2F" w:rsidRPr="00F87D2F" w:rsidRDefault="00F87D2F" w:rsidP="00F87D2F">
            <w:pPr>
              <w:numPr>
                <w:ilvl w:val="0"/>
                <w:numId w:val="11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обслуженных в стенах 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729E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12445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125A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6B3D9B32" w14:textId="77777777" w:rsidTr="00E04588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5D271" w14:textId="77777777" w:rsidR="00F87D2F" w:rsidRPr="00F87D2F" w:rsidRDefault="00F87D2F" w:rsidP="00F87D2F">
            <w:pPr>
              <w:numPr>
                <w:ilvl w:val="0"/>
                <w:numId w:val="11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удаленных пользователей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1369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A598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4D6338F6" w14:textId="77777777" w:rsidTr="00E04588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7CB58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посещений библиотеки (</w:t>
            </w:r>
            <w:proofErr w:type="gramStart"/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всего)  единиц</w:t>
            </w:r>
            <w:proofErr w:type="gramEnd"/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C450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189601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06A2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начала 2022 ода учитываются только стационарные и </w:t>
            </w:r>
            <w:proofErr w:type="spellStart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внестационарные</w:t>
            </w:r>
            <w:proofErr w:type="spellEnd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посещения, удаленные посещения вынесены </w:t>
            </w: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рамки отчетности.</w:t>
            </w:r>
          </w:p>
        </w:tc>
      </w:tr>
      <w:tr w:rsidR="00F87D2F" w:rsidRPr="00F87D2F" w14:paraId="47D269E4" w14:textId="77777777" w:rsidTr="00E04588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D1379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  <w:p w14:paraId="29310E8E" w14:textId="77777777" w:rsidR="00F87D2F" w:rsidRPr="00F87D2F" w:rsidRDefault="00F87D2F" w:rsidP="00F87D2F">
            <w:pPr>
              <w:numPr>
                <w:ilvl w:val="0"/>
                <w:numId w:val="12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3254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124790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AB11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19C9D743" w14:textId="77777777" w:rsidTr="00E04588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52AF0" w14:textId="77777777" w:rsidR="00F87D2F" w:rsidRPr="00F87D2F" w:rsidRDefault="00F87D2F" w:rsidP="00F87D2F">
            <w:pPr>
              <w:numPr>
                <w:ilvl w:val="0"/>
                <w:numId w:val="12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участия в массовых мероприятиях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3499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27755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8B5A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49191C1B" w14:textId="77777777" w:rsidTr="00E04588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3D777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</w:t>
            </w: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 в библиотеку</w:t>
            </w: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удаленных пользователей (всего) единиц,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DDEC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51268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A3F1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7D2F" w:rsidRPr="00F87D2F" w14:paraId="723D9269" w14:textId="77777777" w:rsidTr="00E04588">
        <w:trPr>
          <w:trHeight w:val="23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8238E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14:paraId="4758E011" w14:textId="77777777" w:rsidR="00F87D2F" w:rsidRPr="00F87D2F" w:rsidRDefault="00F87D2F" w:rsidP="00F87D2F">
            <w:pPr>
              <w:numPr>
                <w:ilvl w:val="0"/>
                <w:numId w:val="13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Внестационарные</w:t>
            </w:r>
            <w:proofErr w:type="spellEnd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D214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37056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244D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27A181CD" w14:textId="77777777" w:rsidTr="00E04588">
        <w:trPr>
          <w:trHeight w:val="246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6AA79" w14:textId="77777777" w:rsidR="00F87D2F" w:rsidRPr="00F87D2F" w:rsidRDefault="00F87D2F" w:rsidP="00F87D2F">
            <w:pPr>
              <w:numPr>
                <w:ilvl w:val="0"/>
                <w:numId w:val="13"/>
              </w:num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к веб-сайту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C630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FE4D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55244256" w14:textId="77777777" w:rsidTr="00E04588">
        <w:trPr>
          <w:trHeight w:val="334"/>
          <w:jc w:val="center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FD674B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Выдано (просмотрено) документов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08F93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209799</w:t>
            </w: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0C076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 книговыдача с БУККРОСИНГОВ</w:t>
            </w:r>
          </w:p>
        </w:tc>
      </w:tr>
      <w:tr w:rsidR="00F87D2F" w:rsidRPr="00F87D2F" w14:paraId="71ECFB1A" w14:textId="77777777" w:rsidTr="00E04588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C46B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Изготовлено для пользователей и выдано копий документов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B48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DE7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D2F" w:rsidRPr="00F87D2F" w14:paraId="20905355" w14:textId="77777777" w:rsidTr="00E04588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F986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Выполнено справок и консультаций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4DF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4A8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7D2F" w:rsidRPr="00F87D2F" w14:paraId="6337624D" w14:textId="77777777" w:rsidTr="00E04588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B8EC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массовых мероприятий                        </w:t>
            </w:r>
            <w:proofErr w:type="gramStart"/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 выставок)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15CB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157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показателя.</w:t>
            </w:r>
          </w:p>
          <w:p w14:paraId="6939A337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Учитываются </w:t>
            </w:r>
            <w:proofErr w:type="gramStart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 мероприятия</w:t>
            </w:r>
            <w:proofErr w:type="gramEnd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проводимые в библиотеках, выездные, и в школах</w:t>
            </w:r>
          </w:p>
        </w:tc>
      </w:tr>
      <w:tr w:rsidR="00F87D2F" w:rsidRPr="00F87D2F" w14:paraId="0FCCE216" w14:textId="77777777" w:rsidTr="00E04588">
        <w:trPr>
          <w:trHeight w:val="33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FE56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книжных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0553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A6C" w14:textId="77777777" w:rsidR="00F87D2F" w:rsidRPr="00F87D2F" w:rsidRDefault="00F87D2F" w:rsidP="00F87D2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показателя. Учитываются </w:t>
            </w:r>
            <w:proofErr w:type="gramStart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gramEnd"/>
            <w:r w:rsidRPr="00F87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только организованные в библиотеках, школах, домах культуры и на районных мероприятиях.</w:t>
            </w:r>
          </w:p>
        </w:tc>
      </w:tr>
    </w:tbl>
    <w:p w14:paraId="187182EA" w14:textId="77777777" w:rsidR="00F87D2F" w:rsidRPr="00F87D2F" w:rsidRDefault="00F87D2F" w:rsidP="00F87D2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Основные достижения библиотечной сети муниципального образования.</w:t>
      </w:r>
    </w:p>
    <w:p w14:paraId="55B812A3" w14:textId="77777777" w:rsidR="00F87D2F" w:rsidRPr="00F87D2F" w:rsidRDefault="00F87D2F" w:rsidP="00F87D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Основным достижением за отчетный год стало сохранение библиотечной сети в полном составе, </w:t>
      </w:r>
    </w:p>
    <w:p w14:paraId="24AE2CD3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В прошедшем году размер совокупного фонда библиотек МКУ «МЦБС Кожевниковского района» составил </w:t>
      </w:r>
      <w:r w:rsidRPr="00F87D2F">
        <w:rPr>
          <w:rFonts w:ascii="Times New Roman" w:hAnsi="Times New Roman" w:cs="Times New Roman"/>
          <w:b/>
          <w:sz w:val="24"/>
          <w:szCs w:val="24"/>
        </w:rPr>
        <w:t>192 790 экземпляров</w:t>
      </w:r>
      <w:r w:rsidRPr="00F87D2F">
        <w:rPr>
          <w:rFonts w:ascii="Times New Roman" w:hAnsi="Times New Roman" w:cs="Times New Roman"/>
          <w:sz w:val="24"/>
          <w:szCs w:val="24"/>
        </w:rPr>
        <w:t xml:space="preserve">. В целом, в течение последних трёх лет сохраняется тенденция сокращения единого библиотечного фонда. Это связано с недостаточным финансированием комплектования. В среднем выбытие документов из фондов библиотек превышает поступление. Недостаточное финансирование комплектования, рост цен на издательскую продукцию, физическая изношенность фонда, его низкая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не позволяют библиотекам обеспечить полноту и качество библиотечных фондов. В существующих условиях библиотекам приходится активно использовать внебюджетные источники комплектования (пожертвования, дары) при формировании фондов и находить возможность доступа к удалённым электронным ресурсам для удовлетворения требований своих пользователей. В 2022 году Центральная </w:t>
      </w:r>
      <w:r w:rsidRPr="00F87D2F">
        <w:rPr>
          <w:rFonts w:ascii="Times New Roman" w:hAnsi="Times New Roman" w:cs="Times New Roman"/>
          <w:sz w:val="24"/>
          <w:szCs w:val="24"/>
        </w:rPr>
        <w:lastRenderedPageBreak/>
        <w:t>библиотека продолжала работу над пополнением электронного каталога, отражая в нем библиографическую информацию как о новых поступлениях, так и ретроспективных частях библиотечного фонда.</w:t>
      </w:r>
    </w:p>
    <w:p w14:paraId="48FA5A91" w14:textId="77777777" w:rsidR="00F87D2F" w:rsidRPr="00F87D2F" w:rsidRDefault="00F87D2F" w:rsidP="00F87D2F">
      <w:pPr>
        <w:spacing w:after="24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Пополнение фонда (в динамике 3 лет)</w:t>
      </w:r>
    </w:p>
    <w:tbl>
      <w:tblPr>
        <w:tblStyle w:val="a4"/>
        <w:tblW w:w="9853" w:type="dxa"/>
        <w:tblInd w:w="-176" w:type="dxa"/>
        <w:tblLook w:val="04A0" w:firstRow="1" w:lastRow="0" w:firstColumn="1" w:lastColumn="0" w:noHBand="0" w:noVBand="1"/>
      </w:tblPr>
      <w:tblGrid>
        <w:gridCol w:w="1669"/>
        <w:gridCol w:w="2693"/>
        <w:gridCol w:w="2551"/>
        <w:gridCol w:w="2940"/>
      </w:tblGrid>
      <w:tr w:rsidR="00F87D2F" w:rsidRPr="00F87D2F" w14:paraId="2C33E807" w14:textId="77777777" w:rsidTr="006B4BCD">
        <w:trPr>
          <w:trHeight w:val="352"/>
        </w:trPr>
        <w:tc>
          <w:tcPr>
            <w:tcW w:w="1669" w:type="dxa"/>
          </w:tcPr>
          <w:p w14:paraId="47714431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1EBA2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64C98BE7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40" w:type="dxa"/>
          </w:tcPr>
          <w:p w14:paraId="230905E5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87D2F" w:rsidRPr="00F87D2F" w14:paraId="05C9CB74" w14:textId="77777777" w:rsidTr="006B4BCD">
        <w:trPr>
          <w:trHeight w:val="352"/>
        </w:trPr>
        <w:tc>
          <w:tcPr>
            <w:tcW w:w="1669" w:type="dxa"/>
          </w:tcPr>
          <w:p w14:paraId="5E59131B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 (экз.)</w:t>
            </w:r>
          </w:p>
        </w:tc>
        <w:tc>
          <w:tcPr>
            <w:tcW w:w="2693" w:type="dxa"/>
          </w:tcPr>
          <w:p w14:paraId="1A3EE65A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14:paraId="7A17C19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77 804,57 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, переданы в дар, поэтому оценены по остаточной стоимости)</w:t>
            </w:r>
          </w:p>
        </w:tc>
        <w:tc>
          <w:tcPr>
            <w:tcW w:w="2551" w:type="dxa"/>
          </w:tcPr>
          <w:p w14:paraId="7C6BA9B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3430 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14:paraId="495A606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849 518,11</w:t>
            </w:r>
          </w:p>
          <w:p w14:paraId="2B30BBD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25 691,00-внебюджет,</w:t>
            </w:r>
          </w:p>
          <w:p w14:paraId="07A3D778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761 625,97 – федеральный и областной бюджет </w:t>
            </w:r>
          </w:p>
          <w:p w14:paraId="338DC35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(субсидия;</w:t>
            </w:r>
          </w:p>
          <w:p w14:paraId="608B31D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комплекты учебников),</w:t>
            </w:r>
          </w:p>
          <w:p w14:paraId="570444D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62 201,14-районный бюджет</w:t>
            </w:r>
          </w:p>
        </w:tc>
        <w:tc>
          <w:tcPr>
            <w:tcW w:w="2940" w:type="dxa"/>
          </w:tcPr>
          <w:p w14:paraId="59D20BB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3029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14:paraId="6A17CE2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321 722,69</w:t>
            </w:r>
          </w:p>
          <w:p w14:paraId="2E4DBA17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41 574,00-внебюджет,</w:t>
            </w:r>
          </w:p>
          <w:p w14:paraId="76E8D61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50 000,00 - районный бюджет, </w:t>
            </w:r>
          </w:p>
          <w:p w14:paraId="5D6A83C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29 919,33- областной бюджет (субсидия),</w:t>
            </w:r>
          </w:p>
          <w:p w14:paraId="5A4F4017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200 229,36-федеральный бюджет (субсидия)</w:t>
            </w:r>
          </w:p>
          <w:p w14:paraId="2D5A8C6C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F" w:rsidRPr="00F87D2F" w14:paraId="61C8039A" w14:textId="77777777" w:rsidTr="006B4BCD">
        <w:trPr>
          <w:trHeight w:val="723"/>
        </w:trPr>
        <w:tc>
          <w:tcPr>
            <w:tcW w:w="1669" w:type="dxa"/>
          </w:tcPr>
          <w:p w14:paraId="298EC7C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газеты (подшивка), журналы (экз.)</w:t>
            </w:r>
          </w:p>
        </w:tc>
        <w:tc>
          <w:tcPr>
            <w:tcW w:w="2693" w:type="dxa"/>
          </w:tcPr>
          <w:p w14:paraId="6593F92F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на сумму</w:t>
            </w:r>
          </w:p>
          <w:p w14:paraId="78CB679F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301 709,00</w:t>
            </w:r>
          </w:p>
        </w:tc>
        <w:tc>
          <w:tcPr>
            <w:tcW w:w="2551" w:type="dxa"/>
          </w:tcPr>
          <w:p w14:paraId="2E53400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на сумму</w:t>
            </w:r>
          </w:p>
          <w:p w14:paraId="4ACB99AB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222 097,63</w:t>
            </w:r>
          </w:p>
          <w:p w14:paraId="7FD30225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D063B27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</w:p>
          <w:p w14:paraId="53182ECB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F87D2F">
              <w:rPr>
                <w:rFonts w:ascii="Times New Roman" w:hAnsi="Times New Roman" w:cs="Times New Roman"/>
                <w:b/>
                <w:sz w:val="24"/>
                <w:szCs w:val="24"/>
              </w:rPr>
              <w:t>169 080,76</w:t>
            </w:r>
          </w:p>
        </w:tc>
      </w:tr>
    </w:tbl>
    <w:p w14:paraId="513F0D53" w14:textId="77777777" w:rsidR="00F87D2F" w:rsidRPr="00F87D2F" w:rsidRDefault="00F87D2F" w:rsidP="00F87D2F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EF15F2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В 2020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году не было бюджетного финансирования.  поступило 848 экземпляров документов (книги, брошюры). Все поступления в библиотечный фонд от безвозмездной передачи документов в библиотеки. В 2020 году поступлений электронных книг (CD-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) не было. Максимальное количество книг получил Детский отдел Центральной библиотеки с. Кожевниково – 146 экз.  </w:t>
      </w:r>
    </w:p>
    <w:p w14:paraId="4129DB3A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Большую часть переданной безвозмездно литературы составляет художественная и детская.</w:t>
      </w:r>
    </w:p>
    <w:p w14:paraId="7DCC12B6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В 2021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г. поступления в библиотечный фонд:</w:t>
      </w:r>
    </w:p>
    <w:p w14:paraId="18F6DDBC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- безвозмездная передача документов;</w:t>
      </w:r>
    </w:p>
    <w:p w14:paraId="51A53476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- бюджет района (50 000.00)</w:t>
      </w:r>
    </w:p>
    <w:p w14:paraId="49DA716D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- в 2021 году была выделена субсидия на комплектование книжных фондов общедоступных библиотек РФ по федеральной программе "Развитие культуры" (Постановление Правительства Российской Федерации от 15 апреля 2014 г. №317 (ред. 03.09.2021г.). </w:t>
      </w:r>
    </w:p>
    <w:p w14:paraId="5C3E4547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конце  года</w:t>
      </w:r>
      <w:proofErr w:type="gram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МКУ «МЦБС Кожевниковского района» была приобретена книжная продукция, в количестве 771 экземпляра.  Обладателями новых книг стали 4 сельские библиотеки из Базоя, Малиновки, Осиновки и Старой Ювалы.</w:t>
      </w:r>
    </w:p>
    <w:p w14:paraId="5BF49719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В 2022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г. поступления в библиотечный фонд:</w:t>
      </w:r>
    </w:p>
    <w:p w14:paraId="51557FE9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- безвозмездная передача документов;</w:t>
      </w:r>
    </w:p>
    <w:p w14:paraId="5818E1B7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- бюджет района (50 000)</w:t>
      </w:r>
    </w:p>
    <w:p w14:paraId="4D97FBAD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 2022 году была выделена субсидия на комплектование книжных фондов общедоступных библиотек РФ по федеральной программе "Развитие культуры" (Постановление Правительства Российской Федерации от 15 апреля 2014 г. №317 (ред. 03.09.2021г.). </w:t>
      </w:r>
    </w:p>
    <w:p w14:paraId="5A9EFFA7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МКУ «МЦБС Кожевниковского района» была приобретена книжная продукция, в количестве 1117 экземпляров.  Обладателями новых книг стали 4 сельские библиотеки из Батурино,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Чилино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Ерестной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и Еловки.</w:t>
      </w:r>
    </w:p>
    <w:p w14:paraId="20C28169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растет цена на периодические издания. В 2021-2022 году вновь возникли трудности    в финансировании подписки. </w:t>
      </w:r>
    </w:p>
    <w:p w14:paraId="41EF3301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Главные события библиотечной жизни муниципального образования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849777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Более 15 лет в библиотечной системе проводится профессиональный конкурс Библиотекарь года. По итогам конкурса библиотекарь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Осиновской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библиотеки Васина Снежана Васильевна признана «Библиотекарем года 2022».</w:t>
      </w:r>
    </w:p>
    <w:p w14:paraId="49B36B80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Ежегодно, на протяжении многих лет, в Центральной библиотеке проходит </w:t>
      </w:r>
      <w:hyperlink r:id="rId7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районный конкурс чтецов – «Читаем Пушкина».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 конкурс проводился дистанционно, в течение нескольких дней на конкурс предоставили более 20 видеозаписей со всего Кожевниковского района. В литературном поединке приняли участие конкурсанты в возрасте от 5 лет до 65 лет, пользователи читали всеми любимые стихи, отрывки из сказок и поэм. Партнером и спонсором конкурса выступил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FDAFB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Летом для жителей района проходил цикл мероприятий </w:t>
      </w:r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>МолодёжкаПлюс</w:t>
      </w:r>
      <w:proofErr w:type="spellEnd"/>
      <w:r w:rsidRPr="00F87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 стен библиотеки».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 Центральной библиотеки выезжал в сёла с творческими и игровыми, веселыми и познавательными программами. Первыми мероприятиями для детей и молодежи в районном центре стали </w:t>
      </w:r>
      <w:hyperlink r:id="rId8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«</w:t>
        </w:r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Игротека вне библиотеки - мобильный центр настольных игр»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hyperlink r:id="rId9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«Игротека и читальный зал на траве»</w:t>
        </w:r>
      </w:hyperlink>
      <w:r w:rsidRPr="00F87D2F">
        <w:rPr>
          <w:rFonts w:ascii="Times New Roman" w:hAnsi="Times New Roman" w:cs="Times New Roman"/>
          <w:color w:val="0563C1"/>
          <w:sz w:val="24"/>
          <w:szCs w:val="24"/>
          <w:u w:val="single"/>
        </w:rPr>
        <w:t>,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сотрудники провели лотерею хорошего настроения и веселые предсказания в День молодежи. Так в селе Вороново </w:t>
      </w:r>
      <w:r w:rsidRPr="00F8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провели 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гровую познавательную программу </w:t>
      </w:r>
      <w:hyperlink r:id="rId10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«</w:t>
        </w:r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PRO - традиции. Духов день».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А в селе Новопокровке состоялся </w:t>
      </w:r>
      <w:hyperlink r:id="rId11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«Праздник рыбы»,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библиотекари провели подвижные игры, интеллектуальные викторины. </w:t>
      </w:r>
      <w:r w:rsidRPr="00F87D2F">
        <w:rPr>
          <w:rFonts w:ascii="Times New Roman" w:hAnsi="Times New Roman" w:cs="Times New Roman"/>
          <w:sz w:val="24"/>
          <w:szCs w:val="24"/>
        </w:rPr>
        <w:t xml:space="preserve"> В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День физкультурника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на стадионе «Колосе» был организован большой, красивый культурно-спортивный праздник, посвящённый юбилею. Были подготовлены краеведческая фотовыставка «Стадион для всех» и книжная выставка о спорте «Этот спортивный мир».</w:t>
      </w:r>
    </w:p>
    <w:p w14:paraId="5DF07B9D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Важным событием для района стал Всемирный День книголюба. Его отметили в Центральной библиотеке с. Кожевниково. </w:t>
      </w:r>
      <w:hyperlink r:id="rId13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Литературный вечер «Земли моей поэтов голоса»,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посвященный юбилеям местных поэтов - земляков А.П.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Гарагули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и С.А. Кобзарева. </w:t>
      </w:r>
    </w:p>
    <w:p w14:paraId="6DC32B39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проводился цикл мероприятий, посвященный финансовой грамотности населения в Центрах общественного доступа Кожевниковского района. В районе работают 4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ЦОДа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: Большой сельский ЦОД – в центральной библиотеке, средний ЦОД в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Уртамской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библиотеке, два малых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ЦОДа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– в Вороновской и </w:t>
      </w:r>
      <w:proofErr w:type="spellStart"/>
      <w:r w:rsidRPr="00F87D2F">
        <w:rPr>
          <w:rFonts w:ascii="Times New Roman" w:hAnsi="Times New Roman" w:cs="Times New Roman"/>
          <w:color w:val="000000"/>
          <w:sz w:val="24"/>
          <w:szCs w:val="24"/>
        </w:rPr>
        <w:t>Чилинской</w:t>
      </w:r>
      <w:proofErr w:type="spellEnd"/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библиотеках. </w:t>
      </w:r>
    </w:p>
    <w:p w14:paraId="735E1DD8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В День народного единства прошел завершающий этап </w:t>
      </w:r>
      <w:hyperlink r:id="rId14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VII районный фестиваль национальных культур «Венок дружбы»</w:t>
        </w:r>
      </w:hyperlink>
      <w:r w:rsidRPr="00F87D2F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F87D2F">
        <w:rPr>
          <w:rFonts w:ascii="Times New Roman" w:hAnsi="Times New Roman" w:cs="Times New Roman"/>
          <w:color w:val="000000"/>
          <w:sz w:val="24"/>
          <w:szCs w:val="24"/>
        </w:rPr>
        <w:t>в центральной библиотеке села Кожевниково.</w:t>
      </w:r>
    </w:p>
    <w:p w14:paraId="7CABD649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этап районного фестиваля. 01.05. - 01.10.2022 г. Открытый районный конкурс на лучшую </w:t>
      </w:r>
      <w:hyperlink r:id="rId15" w:history="1">
        <w:r w:rsidRPr="00F87D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выставку народного творчества «Душа народа».</w:t>
        </w:r>
      </w:hyperlink>
      <w:r w:rsidRPr="00F87D2F">
        <w:rPr>
          <w:rFonts w:ascii="Times New Roman" w:hAnsi="Times New Roman" w:cs="Times New Roman"/>
          <w:color w:val="000000"/>
          <w:sz w:val="24"/>
          <w:szCs w:val="24"/>
        </w:rPr>
        <w:t xml:space="preserve"> Цель конкурса выявление и информационная поддержка творческих лиц, занимающихся рукоделиями, народными промыслами и ремеслами. </w:t>
      </w:r>
    </w:p>
    <w:p w14:paraId="6748A13C" w14:textId="77777777" w:rsidR="00F87D2F" w:rsidRPr="00F87D2F" w:rsidRDefault="00F87D2F" w:rsidP="00F87D2F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87D2F">
        <w:rPr>
          <w:rFonts w:ascii="Times New Roman" w:hAnsi="Times New Roman" w:cs="Times New Roman"/>
          <w:color w:val="000000"/>
          <w:sz w:val="24"/>
          <w:szCs w:val="24"/>
        </w:rPr>
        <w:t>В течении года было проведено более 1500 мероприятий и оформлено более 900 выставок.</w:t>
      </w:r>
    </w:p>
    <w:p w14:paraId="066BBCAF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>В последние годы меняется характер труда библиотекаря: усиливается информационная функция библиотек, особенно в связи с внедрением информационно-коммуникативных технологий. Таким образом, труд библиотекаря не только становится более интенсивным, но изменяется на качественном уровне. В этой ситуации как никогда важна роль человеческого фактора, значения личностных качеств работников и наличие возможностей для повышения квалификации. Численность основного персонала в библиотеках района на конец 2022 года составляет 31 человек. Имеет важное значение повышение кадрового потенциала библиотек района, его квалификации, так как проблемой остается недостаточный уровень профессиональной компетентности специалистов, особенно в области современных информационных технологий.</w:t>
      </w:r>
    </w:p>
    <w:p w14:paraId="6E32329B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>Повышение квалификации библиотечных специалистов — одно из приоритетных</w:t>
      </w:r>
    </w:p>
    <w:p w14:paraId="16CC4485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>направлений методической деятельности, оказание методической помощи при посещении сельских библиотек, групповое и индивидуальное консультирование в том числе удаленно, изучение опыта работы передовых библиотек области, анализ работы библиотечной системы.</w:t>
      </w:r>
    </w:p>
    <w:p w14:paraId="356D5E7C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D2F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квалификации специалистов:</w:t>
      </w:r>
    </w:p>
    <w:tbl>
      <w:tblPr>
        <w:tblStyle w:val="12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109"/>
        <w:gridCol w:w="1683"/>
        <w:gridCol w:w="2028"/>
      </w:tblGrid>
      <w:tr w:rsidR="00F87D2F" w:rsidRPr="00F87D2F" w14:paraId="55136AFC" w14:textId="77777777" w:rsidTr="00E04588">
        <w:tc>
          <w:tcPr>
            <w:tcW w:w="4820" w:type="dxa"/>
            <w:shd w:val="clear" w:color="auto" w:fill="B4C6E7"/>
          </w:tcPr>
          <w:p w14:paraId="3FCE8F6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  <w:p w14:paraId="7260C393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программам</w:t>
            </w:r>
          </w:p>
        </w:tc>
        <w:tc>
          <w:tcPr>
            <w:tcW w:w="1109" w:type="dxa"/>
            <w:shd w:val="clear" w:color="auto" w:fill="B4C6E7"/>
          </w:tcPr>
          <w:p w14:paraId="053BD817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683" w:type="dxa"/>
            <w:shd w:val="clear" w:color="auto" w:fill="B4C6E7"/>
          </w:tcPr>
          <w:p w14:paraId="63DD9D3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учебы</w:t>
            </w:r>
          </w:p>
        </w:tc>
        <w:tc>
          <w:tcPr>
            <w:tcW w:w="2028" w:type="dxa"/>
            <w:shd w:val="clear" w:color="auto" w:fill="B4C6E7"/>
          </w:tcPr>
          <w:p w14:paraId="47E5C71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специалист</w:t>
            </w:r>
          </w:p>
        </w:tc>
      </w:tr>
      <w:tr w:rsidR="00F87D2F" w:rsidRPr="00F87D2F" w14:paraId="20BC9100" w14:textId="77777777" w:rsidTr="00E04588">
        <w:tc>
          <w:tcPr>
            <w:tcW w:w="4820" w:type="dxa"/>
          </w:tcPr>
          <w:p w14:paraId="64FC3723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«Культурно-досуговая деятельность библиотек в собственных социокультурных условиях» ГПНТБ СО РАН г. Новосибирск</w:t>
            </w:r>
          </w:p>
        </w:tc>
        <w:tc>
          <w:tcPr>
            <w:tcW w:w="1109" w:type="dxa"/>
          </w:tcPr>
          <w:p w14:paraId="3ADC21A4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683" w:type="dxa"/>
          </w:tcPr>
          <w:p w14:paraId="2A0367F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31.01.2022-11.02.2022</w:t>
            </w:r>
          </w:p>
        </w:tc>
        <w:tc>
          <w:tcPr>
            <w:tcW w:w="2028" w:type="dxa"/>
          </w:tcPr>
          <w:p w14:paraId="5FB780C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14:paraId="1DD5737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Васина С.А.</w:t>
            </w:r>
          </w:p>
        </w:tc>
      </w:tr>
      <w:tr w:rsidR="00F87D2F" w:rsidRPr="00F87D2F" w14:paraId="410F3154" w14:textId="77777777" w:rsidTr="00E04588">
        <w:tc>
          <w:tcPr>
            <w:tcW w:w="4820" w:type="dxa"/>
          </w:tcPr>
          <w:p w14:paraId="7D1379D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сохранность библиотечных фондов и каталогов» АНО ДПО «Институт современных технологий и менеджмента» г. Москва</w:t>
            </w:r>
          </w:p>
        </w:tc>
        <w:tc>
          <w:tcPr>
            <w:tcW w:w="1109" w:type="dxa"/>
          </w:tcPr>
          <w:p w14:paraId="6F376E2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683" w:type="dxa"/>
          </w:tcPr>
          <w:p w14:paraId="3C8997AC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09.02.2022-28.02.2022</w:t>
            </w:r>
          </w:p>
        </w:tc>
        <w:tc>
          <w:tcPr>
            <w:tcW w:w="2028" w:type="dxa"/>
          </w:tcPr>
          <w:p w14:paraId="058C82AC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14:paraId="7A7DA42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Емельянова С.А.</w:t>
            </w:r>
          </w:p>
        </w:tc>
      </w:tr>
      <w:tr w:rsidR="00F87D2F" w:rsidRPr="00F87D2F" w14:paraId="681DEE38" w14:textId="77777777" w:rsidTr="00E04588">
        <w:tc>
          <w:tcPr>
            <w:tcW w:w="4820" w:type="dxa"/>
          </w:tcPr>
          <w:p w14:paraId="7EE4302A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«Малый музей в социокультурном пространстве региона (города)» ФГБ ОУВО «Санкт-Петербургский государственный институт культуры» г. С-Петербург</w:t>
            </w:r>
          </w:p>
        </w:tc>
        <w:tc>
          <w:tcPr>
            <w:tcW w:w="1109" w:type="dxa"/>
          </w:tcPr>
          <w:p w14:paraId="1318B47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683" w:type="dxa"/>
          </w:tcPr>
          <w:p w14:paraId="35D11BB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11.04.2022-</w:t>
            </w:r>
          </w:p>
          <w:p w14:paraId="3221226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028" w:type="dxa"/>
          </w:tcPr>
          <w:p w14:paraId="3C32C5D4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02DC3720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Колосова </w:t>
            </w:r>
            <w:proofErr w:type="gram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gramEnd"/>
          </w:p>
          <w:p w14:paraId="553B89AF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Васина С.В. </w:t>
            </w:r>
          </w:p>
        </w:tc>
      </w:tr>
      <w:tr w:rsidR="00F87D2F" w:rsidRPr="00F87D2F" w14:paraId="35DFA438" w14:textId="77777777" w:rsidTr="00E04588">
        <w:tc>
          <w:tcPr>
            <w:tcW w:w="4820" w:type="dxa"/>
          </w:tcPr>
          <w:p w14:paraId="5F48BD8C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 АНО ДПО «Институт государственного и муниципального управления» г. Новосибирск</w:t>
            </w:r>
          </w:p>
        </w:tc>
        <w:tc>
          <w:tcPr>
            <w:tcW w:w="1109" w:type="dxa"/>
          </w:tcPr>
          <w:p w14:paraId="049C909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83" w:type="dxa"/>
          </w:tcPr>
          <w:p w14:paraId="05636D1D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  <w:p w14:paraId="525DA1DD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028" w:type="dxa"/>
          </w:tcPr>
          <w:p w14:paraId="6D177B31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38DDF3D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87D2F" w:rsidRPr="00F87D2F" w14:paraId="0418E4BC" w14:textId="77777777" w:rsidTr="00E04588">
        <w:tc>
          <w:tcPr>
            <w:tcW w:w="4820" w:type="dxa"/>
          </w:tcPr>
          <w:p w14:paraId="5FABC585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 АНО ДПО «Институт государственного и муниципального управления» г. Новосибирск</w:t>
            </w:r>
          </w:p>
        </w:tc>
        <w:tc>
          <w:tcPr>
            <w:tcW w:w="1109" w:type="dxa"/>
          </w:tcPr>
          <w:p w14:paraId="5BC55C9A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3" w:type="dxa"/>
          </w:tcPr>
          <w:p w14:paraId="3D7E5F41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  <w:p w14:paraId="34191C40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028" w:type="dxa"/>
          </w:tcPr>
          <w:p w14:paraId="425DA2B5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1D37E355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Емельянова С.А.</w:t>
            </w:r>
          </w:p>
        </w:tc>
      </w:tr>
      <w:tr w:rsidR="00F87D2F" w:rsidRPr="00F87D2F" w14:paraId="5CBB9890" w14:textId="77777777" w:rsidTr="00E04588">
        <w:tc>
          <w:tcPr>
            <w:tcW w:w="4820" w:type="dxa"/>
          </w:tcPr>
          <w:p w14:paraId="4A0BC44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региона в новой реальности» в </w:t>
            </w: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r w:rsidRPr="00F87D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Отраслевого собрания работников культуры Томской области</w:t>
            </w:r>
          </w:p>
        </w:tc>
        <w:tc>
          <w:tcPr>
            <w:tcW w:w="1109" w:type="dxa"/>
          </w:tcPr>
          <w:p w14:paraId="4074E82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683" w:type="dxa"/>
          </w:tcPr>
          <w:p w14:paraId="5FFAE147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2028" w:type="dxa"/>
          </w:tcPr>
          <w:p w14:paraId="36A15B14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14:paraId="672FD28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 И.Ю.,</w:t>
            </w:r>
          </w:p>
          <w:p w14:paraId="30AC4ABA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А.В., </w:t>
            </w: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87D2F" w:rsidRPr="00F87D2F" w14:paraId="2BDEFD25" w14:textId="77777777" w:rsidTr="00E04588">
        <w:tc>
          <w:tcPr>
            <w:tcW w:w="4820" w:type="dxa"/>
          </w:tcPr>
          <w:p w14:paraId="23D8A1BC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Санкт-Петербургский государственный институт культуры в рамках федерального проекта «Творческие люди» «Проектная деятельность в учреждениях культуры: актуальные подходы и технологии»</w:t>
            </w:r>
          </w:p>
        </w:tc>
        <w:tc>
          <w:tcPr>
            <w:tcW w:w="1109" w:type="dxa"/>
          </w:tcPr>
          <w:p w14:paraId="48C15F7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</w:tcPr>
          <w:p w14:paraId="3D7864F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14.06.2022-30.06.2022</w:t>
            </w:r>
          </w:p>
        </w:tc>
        <w:tc>
          <w:tcPr>
            <w:tcW w:w="2028" w:type="dxa"/>
          </w:tcPr>
          <w:p w14:paraId="4EC5766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14:paraId="085C02C5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О.П., Емельянова С.А., </w:t>
            </w:r>
          </w:p>
          <w:p w14:paraId="4CE2FFA1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 И.Ю., </w:t>
            </w: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Лагутская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14:paraId="3B75A8F1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Е.Н.</w:t>
            </w:r>
          </w:p>
        </w:tc>
      </w:tr>
      <w:tr w:rsidR="00F87D2F" w:rsidRPr="00F87D2F" w14:paraId="732D8828" w14:textId="77777777" w:rsidTr="00E04588">
        <w:tc>
          <w:tcPr>
            <w:tcW w:w="4820" w:type="dxa"/>
          </w:tcPr>
          <w:p w14:paraId="24A234E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развития компетенции </w:t>
            </w: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» по дополнительной профессиональной программе «</w:t>
            </w: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Медийно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-информационная грамотность в структуре профессиональных компетенций педагогов- библиотекарей» г. Тула</w:t>
            </w:r>
          </w:p>
        </w:tc>
        <w:tc>
          <w:tcPr>
            <w:tcW w:w="1109" w:type="dxa"/>
          </w:tcPr>
          <w:p w14:paraId="7DD37DA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683" w:type="dxa"/>
          </w:tcPr>
          <w:p w14:paraId="3588F279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028" w:type="dxa"/>
          </w:tcPr>
          <w:p w14:paraId="61CACE6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3C5DBD22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7D2F" w:rsidRPr="00F87D2F" w14:paraId="578474F5" w14:textId="77777777" w:rsidTr="00E04588">
        <w:tc>
          <w:tcPr>
            <w:tcW w:w="4820" w:type="dxa"/>
          </w:tcPr>
          <w:p w14:paraId="34CD5953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РГБ «Библиотека в развитии креативной экономики» г. Москва</w:t>
            </w:r>
          </w:p>
        </w:tc>
        <w:tc>
          <w:tcPr>
            <w:tcW w:w="1109" w:type="dxa"/>
          </w:tcPr>
          <w:p w14:paraId="44E8831E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</w:tcPr>
          <w:p w14:paraId="26FAF80E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15.08.2022 – 26.09.2022</w:t>
            </w:r>
          </w:p>
        </w:tc>
        <w:tc>
          <w:tcPr>
            <w:tcW w:w="2028" w:type="dxa"/>
          </w:tcPr>
          <w:p w14:paraId="050B08F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  <w:p w14:paraId="13643B23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  <w:p w14:paraId="073D58CD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87D2F" w:rsidRPr="00F87D2F" w14:paraId="61C6B631" w14:textId="77777777" w:rsidTr="00E04588">
        <w:tc>
          <w:tcPr>
            <w:tcW w:w="4820" w:type="dxa"/>
          </w:tcPr>
          <w:p w14:paraId="0F87B59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ФГОБ УВО «Финансовый университет при правительстве Российской Федерации» обучение по программе «Финансовое консультирование» г. Москва</w:t>
            </w:r>
          </w:p>
        </w:tc>
        <w:tc>
          <w:tcPr>
            <w:tcW w:w="1109" w:type="dxa"/>
          </w:tcPr>
          <w:p w14:paraId="644E52D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</w:tcPr>
          <w:p w14:paraId="2BCD2560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19.09.2022-17.10.2022</w:t>
            </w:r>
          </w:p>
        </w:tc>
        <w:tc>
          <w:tcPr>
            <w:tcW w:w="2028" w:type="dxa"/>
          </w:tcPr>
          <w:p w14:paraId="781FA5D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712A44BB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14:paraId="7D9B9E1C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С.В.</w:t>
            </w:r>
          </w:p>
          <w:p w14:paraId="560D92D4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D2F" w:rsidRPr="00F87D2F" w14:paraId="73A0111F" w14:textId="77777777" w:rsidTr="00E04588">
        <w:tc>
          <w:tcPr>
            <w:tcW w:w="4820" w:type="dxa"/>
          </w:tcPr>
          <w:p w14:paraId="1F485436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ФГБ УК «РГБМ» повышение квалификации по дополнительной профессиональной программе «Консультирование в области и развития цифровой грамотности населения»</w:t>
            </w:r>
          </w:p>
        </w:tc>
        <w:tc>
          <w:tcPr>
            <w:tcW w:w="1109" w:type="dxa"/>
          </w:tcPr>
          <w:p w14:paraId="34D3705D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</w:tcPr>
          <w:p w14:paraId="2E8A63F9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03.10.2022-28.10.2022</w:t>
            </w:r>
          </w:p>
        </w:tc>
        <w:tc>
          <w:tcPr>
            <w:tcW w:w="2028" w:type="dxa"/>
          </w:tcPr>
          <w:p w14:paraId="0E2A062D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7D3BA118" w14:textId="77777777" w:rsidR="00F87D2F" w:rsidRPr="00F87D2F" w:rsidRDefault="00F87D2F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М.Ю.</w:t>
            </w:r>
          </w:p>
        </w:tc>
      </w:tr>
    </w:tbl>
    <w:p w14:paraId="5EBDD8C2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1661D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b/>
          <w:sz w:val="24"/>
          <w:szCs w:val="24"/>
        </w:rPr>
        <w:t>Участие во всероссийских, областных и районных профессиональных конкурсах.</w:t>
      </w:r>
    </w:p>
    <w:tbl>
      <w:tblPr>
        <w:tblpPr w:leftFromText="180" w:rightFromText="180" w:vertAnchor="text" w:tblpXSpec="center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32"/>
        <w:gridCol w:w="2198"/>
        <w:gridCol w:w="2652"/>
        <w:gridCol w:w="7"/>
      </w:tblGrid>
      <w:tr w:rsidR="00F87D2F" w:rsidRPr="00F87D2F" w14:paraId="0BB50ADA" w14:textId="77777777" w:rsidTr="00E04588">
        <w:tc>
          <w:tcPr>
            <w:tcW w:w="9818" w:type="dxa"/>
            <w:gridSpan w:val="5"/>
            <w:shd w:val="clear" w:color="auto" w:fill="B4C6E7"/>
          </w:tcPr>
          <w:p w14:paraId="662745F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профессиональных конкурсах:</w:t>
            </w:r>
          </w:p>
        </w:tc>
      </w:tr>
      <w:tr w:rsidR="00F87D2F" w:rsidRPr="00F87D2F" w14:paraId="65A09E62" w14:textId="77777777" w:rsidTr="00E04588">
        <w:trPr>
          <w:gridAfter w:val="1"/>
          <w:wAfter w:w="7" w:type="dxa"/>
        </w:trPr>
        <w:tc>
          <w:tcPr>
            <w:tcW w:w="1129" w:type="dxa"/>
            <w:shd w:val="clear" w:color="auto" w:fill="B4C6E7"/>
          </w:tcPr>
          <w:p w14:paraId="3B6DFE0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B7FCB0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32" w:type="dxa"/>
            <w:shd w:val="clear" w:color="auto" w:fill="B4C6E7"/>
          </w:tcPr>
          <w:p w14:paraId="7E6595B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98" w:type="dxa"/>
            <w:shd w:val="clear" w:color="auto" w:fill="B4C6E7"/>
          </w:tcPr>
          <w:p w14:paraId="1A2EA7D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652" w:type="dxa"/>
            <w:shd w:val="clear" w:color="auto" w:fill="B4C6E7"/>
          </w:tcPr>
          <w:p w14:paraId="0AEA9D4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87D2F" w:rsidRPr="00F87D2F" w14:paraId="20946A53" w14:textId="77777777" w:rsidTr="00E04588">
        <w:trPr>
          <w:gridAfter w:val="1"/>
          <w:wAfter w:w="7" w:type="dxa"/>
        </w:trPr>
        <w:tc>
          <w:tcPr>
            <w:tcW w:w="1129" w:type="dxa"/>
            <w:shd w:val="clear" w:color="auto" w:fill="auto"/>
          </w:tcPr>
          <w:p w14:paraId="5DE8FD87" w14:textId="77777777" w:rsidR="00F87D2F" w:rsidRPr="00F87D2F" w:rsidRDefault="00F87D2F" w:rsidP="00F87D2F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14:paraId="4E52FB6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 на лучшую читающую семью. Одним из победителей стала семья Дорофеевых (с. Кожевниково, Кожевниковский район) в номинации «Сибирь-моё вдохновение»</w:t>
            </w:r>
          </w:p>
        </w:tc>
        <w:tc>
          <w:tcPr>
            <w:tcW w:w="2198" w:type="dxa"/>
            <w:shd w:val="clear" w:color="auto" w:fill="auto"/>
          </w:tcPr>
          <w:p w14:paraId="6083BD0A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Федорова Е.Н., методист </w:t>
            </w:r>
          </w:p>
        </w:tc>
        <w:tc>
          <w:tcPr>
            <w:tcW w:w="2652" w:type="dxa"/>
            <w:shd w:val="clear" w:color="auto" w:fill="auto"/>
          </w:tcPr>
          <w:p w14:paraId="38F816E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Диплом победителя благодарность Законодательной думы Томской области</w:t>
            </w:r>
          </w:p>
        </w:tc>
      </w:tr>
      <w:tr w:rsidR="00F87D2F" w:rsidRPr="00F87D2F" w14:paraId="2254C9FE" w14:textId="77777777" w:rsidTr="00E04588">
        <w:trPr>
          <w:gridAfter w:val="1"/>
          <w:wAfter w:w="7" w:type="dxa"/>
        </w:trPr>
        <w:tc>
          <w:tcPr>
            <w:tcW w:w="1129" w:type="dxa"/>
            <w:shd w:val="clear" w:color="auto" w:fill="auto"/>
          </w:tcPr>
          <w:p w14:paraId="78BFBF07" w14:textId="77777777" w:rsidR="00F87D2F" w:rsidRPr="00F87D2F" w:rsidRDefault="00F87D2F" w:rsidP="00F87D2F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14:paraId="6F105751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Конкурс «Лучший центр общественного доступа Томской области 2022 года» Большой сельский Центр общественного доступа с. Кожевниково</w:t>
            </w:r>
          </w:p>
        </w:tc>
        <w:tc>
          <w:tcPr>
            <w:tcW w:w="2198" w:type="dxa"/>
            <w:shd w:val="clear" w:color="auto" w:fill="auto"/>
          </w:tcPr>
          <w:p w14:paraId="60F2AE4B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652" w:type="dxa"/>
            <w:shd w:val="clear" w:color="auto" w:fill="auto"/>
          </w:tcPr>
          <w:p w14:paraId="5915546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Диплом победителя и сертификат</w:t>
            </w:r>
          </w:p>
        </w:tc>
      </w:tr>
      <w:tr w:rsidR="00F87D2F" w:rsidRPr="00F87D2F" w14:paraId="5FE8FE87" w14:textId="77777777" w:rsidTr="00E04588">
        <w:trPr>
          <w:gridAfter w:val="1"/>
          <w:wAfter w:w="7" w:type="dxa"/>
        </w:trPr>
        <w:tc>
          <w:tcPr>
            <w:tcW w:w="1129" w:type="dxa"/>
            <w:vMerge w:val="restart"/>
            <w:shd w:val="clear" w:color="auto" w:fill="auto"/>
          </w:tcPr>
          <w:p w14:paraId="29D5DA6F" w14:textId="77777777" w:rsidR="00F87D2F" w:rsidRPr="00F87D2F" w:rsidRDefault="00F87D2F" w:rsidP="00F87D2F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14:paraId="0C29A0E8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для муниципальных библиотек Томской области «Лучшая </w:t>
            </w:r>
            <w:r w:rsidRPr="00F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рождественская выставка 2022»</w:t>
            </w:r>
          </w:p>
        </w:tc>
        <w:tc>
          <w:tcPr>
            <w:tcW w:w="2198" w:type="dxa"/>
            <w:shd w:val="clear" w:color="auto" w:fill="auto"/>
          </w:tcPr>
          <w:p w14:paraId="340E89D2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категории «Городская библиотека»</w:t>
            </w:r>
          </w:p>
        </w:tc>
        <w:tc>
          <w:tcPr>
            <w:tcW w:w="2652" w:type="dxa"/>
            <w:shd w:val="clear" w:color="auto" w:fill="auto"/>
          </w:tcPr>
          <w:p w14:paraId="2CCA1734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Диплом 2 место Центральная библиотека»</w:t>
            </w:r>
          </w:p>
        </w:tc>
      </w:tr>
      <w:tr w:rsidR="00F87D2F" w:rsidRPr="00F87D2F" w14:paraId="3E7D0DFA" w14:textId="77777777" w:rsidTr="00E04588">
        <w:trPr>
          <w:gridAfter w:val="1"/>
          <w:wAfter w:w="7" w:type="dxa"/>
        </w:trPr>
        <w:tc>
          <w:tcPr>
            <w:tcW w:w="1129" w:type="dxa"/>
            <w:vMerge/>
            <w:shd w:val="clear" w:color="auto" w:fill="auto"/>
          </w:tcPr>
          <w:p w14:paraId="08797CAE" w14:textId="77777777" w:rsidR="00F87D2F" w:rsidRPr="00F87D2F" w:rsidRDefault="00F87D2F" w:rsidP="00F87D2F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37B0C773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3E04F03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в категории «Сельская библиотека»</w:t>
            </w:r>
          </w:p>
        </w:tc>
        <w:tc>
          <w:tcPr>
            <w:tcW w:w="2652" w:type="dxa"/>
            <w:shd w:val="clear" w:color="auto" w:fill="auto"/>
          </w:tcPr>
          <w:p w14:paraId="1F43DD77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14:paraId="0993DAA0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</w:p>
          <w:p w14:paraId="0836EF0A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  <w:proofErr w:type="spellStart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Чилинская</w:t>
            </w:r>
            <w:proofErr w:type="spellEnd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87D2F" w:rsidRPr="00F87D2F" w14:paraId="530E3132" w14:textId="77777777" w:rsidTr="00E04588">
        <w:trPr>
          <w:gridAfter w:val="1"/>
          <w:wAfter w:w="7" w:type="dxa"/>
        </w:trPr>
        <w:tc>
          <w:tcPr>
            <w:tcW w:w="1129" w:type="dxa"/>
            <w:vMerge w:val="restart"/>
            <w:shd w:val="clear" w:color="auto" w:fill="auto"/>
          </w:tcPr>
          <w:p w14:paraId="5E8E0443" w14:textId="77777777" w:rsidR="00F87D2F" w:rsidRPr="00F87D2F" w:rsidRDefault="00F87D2F" w:rsidP="00F87D2F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shd w:val="clear" w:color="auto" w:fill="auto"/>
          </w:tcPr>
          <w:p w14:paraId="09467362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Заочный областной конкурс «Пасхальная радость» для муниципальных библиотек Томской области</w:t>
            </w:r>
          </w:p>
        </w:tc>
        <w:tc>
          <w:tcPr>
            <w:tcW w:w="2198" w:type="dxa"/>
            <w:shd w:val="clear" w:color="auto" w:fill="auto"/>
          </w:tcPr>
          <w:p w14:paraId="6EC51F6F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в категории «Городская, центральная </w:t>
            </w:r>
            <w:proofErr w:type="spellStart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52" w:type="dxa"/>
            <w:shd w:val="clear" w:color="auto" w:fill="auto"/>
          </w:tcPr>
          <w:p w14:paraId="1B53E54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 Центральная библиотека</w:t>
            </w:r>
          </w:p>
          <w:p w14:paraId="7C909E19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2F" w:rsidRPr="00F87D2F" w14:paraId="0A395274" w14:textId="77777777" w:rsidTr="00E04588">
        <w:trPr>
          <w:gridAfter w:val="1"/>
          <w:wAfter w:w="7" w:type="dxa"/>
          <w:trHeight w:val="110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823EC7" w14:textId="77777777" w:rsidR="00F87D2F" w:rsidRPr="00F87D2F" w:rsidRDefault="00F87D2F" w:rsidP="00F87D2F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AF3C8C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12B2A20D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в категории «Сельская библиотека»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69FF825E" w14:textId="77777777" w:rsidR="00F87D2F" w:rsidRPr="00F87D2F" w:rsidRDefault="00F87D2F" w:rsidP="00F8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  <w:proofErr w:type="spellStart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>Староювалинская</w:t>
            </w:r>
            <w:proofErr w:type="spellEnd"/>
            <w:r w:rsidRPr="00F87D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14:paraId="7200AA79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            Для осуществления эффективной библиотечной деятельности, повышения привлекательности библиотеки огромное значение имеет создание современных и комфортных условий обслуживания пользователей, однако материально-техническое состояние многих библиотек района оставляет желать лучшего. Участие в Нацпроекте «Культура» в 2019 году и написание заявок на участие в последующие годы, выявило отсутствие капитального ремонта в большинстве библиотек, заключений о техническом состоянии зданий, а также отсутствие поддержки со стороны муниципального образования. Второй попытки войти в нацпроект не получилось, при отборе библиотек для создания Библиотеки нового поколения, одним из главных условий является со финансирование на проведение модернизации: капитальный ремонт за счет средств муниципального бюджета, подключение к скоростному интернету, замена электропроводки и системы теплоснабжения, услуги дизайнеров, составление смет и технических заключений, экспертиза смет на ремонты.   Анализируя ситуацию по состоянию библиотек района, где плачевное материальное состояние и отсутствие каких-либо ремонтов на протяжении 15 лет, участие в нацпроекте невозможно.</w:t>
      </w:r>
    </w:p>
    <w:p w14:paraId="1E98E30A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В начале этого года мы подали заявку на участие в региональном проекте «Культурная среда» на получение субсидии из средств областного бюджета (2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мил.р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.) на модернизацию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Староювалинской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</w:p>
    <w:p w14:paraId="6A4AAC81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Также мы столкнулись с проблемами недостаточности площадей для организации современного библиотечного пространства, обновления компьютерной техники и библиотечного фонда, отсутствием скоростного Интернета и др. В большинстве библиотек Кожевниковского района отсутствует широкополосный Интернет, средства на его оплату крайне недостаточны. </w:t>
      </w:r>
    </w:p>
    <w:p w14:paraId="4DC8C1B4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Уровень деятельности большинства библиотек Кожевниковского района не соответствует современным требованиям Модельного стандарта, особенно в части внедрения современных информационных технологий. </w:t>
      </w:r>
    </w:p>
    <w:p w14:paraId="29BC055C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Отсутствие специализированного транспорта в МКУ «МЦБС», снижает возможности методической помощи в вопросах библиотечной деятельности, затрудняет развитие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в отдаленных населенных пунктах. </w:t>
      </w:r>
    </w:p>
    <w:p w14:paraId="2D2674A3" w14:textId="77777777" w:rsidR="00F87D2F" w:rsidRPr="00F87D2F" w:rsidRDefault="00F87D2F" w:rsidP="00F87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lastRenderedPageBreak/>
        <w:t>В целом, продолжается политика по оптимизации расходов бюджета МКУ «МЦБС», что в конечном итоге приведет к сокращению сети библиотек и численности библиотечных работников.</w:t>
      </w:r>
    </w:p>
    <w:p w14:paraId="61385DEE" w14:textId="412CD5BB" w:rsidR="00F87D2F" w:rsidRPr="00F87D2F" w:rsidRDefault="00F87D2F" w:rsidP="007971CA">
      <w:pPr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. В 2019 году во время модернизации центральной библиотеки не нашлось средств на капитальный ремонт системы теплоснабжения Центральной библиотеки, подлатав на сколько это было возможно, в библиотеке более-менее тепло, но старые радиаторы опять начинают подтекать, давление в системе постоянно падает. </w:t>
      </w:r>
    </w:p>
    <w:p w14:paraId="4A7869EC" w14:textId="77777777" w:rsidR="00F87D2F" w:rsidRPr="00F87D2F" w:rsidRDefault="00F87D2F" w:rsidP="00F87D2F">
      <w:pPr>
        <w:pStyle w:val="a5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Хотелось бы закончить облицовку здания библиотеки, и благоустроить территорию. </w:t>
      </w:r>
    </w:p>
    <w:p w14:paraId="0884633F" w14:textId="77777777" w:rsidR="00F87D2F" w:rsidRPr="00F87D2F" w:rsidRDefault="00F87D2F" w:rsidP="00F87D2F">
      <w:pPr>
        <w:pStyle w:val="a5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Провести косметический ремонт в сельских библиотеках, необходимо заменить окна в Малиновской,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Староювалинской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Осиновской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сельских библиотеках. </w:t>
      </w:r>
    </w:p>
    <w:p w14:paraId="59E01990" w14:textId="77777777" w:rsidR="00F87D2F" w:rsidRPr="00F87D2F" w:rsidRDefault="00F87D2F" w:rsidP="00F87D2F">
      <w:pPr>
        <w:pStyle w:val="a5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На территории района находятся две исторические библиотеке, которые внесены в реестр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библиотек и входят в клуб «ЮНЕСКО». Киреевская сельская библиотека была переведена в новое помещение, где требуется ремонт. 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библиотека располагается в сельском доме культуры в помещении 9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>.</w:t>
      </w:r>
    </w:p>
    <w:p w14:paraId="05419391" w14:textId="77777777" w:rsidR="00F87D2F" w:rsidRPr="00F87D2F" w:rsidRDefault="00F87D2F" w:rsidP="007971CA">
      <w:pPr>
        <w:pStyle w:val="a5"/>
        <w:numPr>
          <w:ilvl w:val="0"/>
          <w:numId w:val="15"/>
        </w:numPr>
        <w:spacing w:before="240" w:after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Песочнодубровскую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сельскую библиотеку перевели из школы в здание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>, помещение, не приспособленное для хранения фонда и обслуживания пользователей. В помещении отсутствует отопление.</w:t>
      </w:r>
    </w:p>
    <w:p w14:paraId="3FC6C485" w14:textId="77777777" w:rsidR="00F87D2F" w:rsidRPr="00F87D2F" w:rsidRDefault="00F87D2F" w:rsidP="007971CA">
      <w:pPr>
        <w:pStyle w:val="a5"/>
        <w:numPr>
          <w:ilvl w:val="0"/>
          <w:numId w:val="15"/>
        </w:numPr>
        <w:spacing w:before="240" w:after="24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Нерешенной остается задача по размещению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Терсалгайской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сельской библиотеки. В целях сохранения ставки библиотекаря и библиотеки, как структурного подразделения, было принято решение, организовать,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внестационарный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пункт выдачи литературы в сельском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, вменить в обязанности библиотекарю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Песочнодубровской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сельской библиотеки, организовать работу передвижки и продолжать решение вопроса по сохранению структурного подразделения. Книжный фонд, частично перевезен в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Песочнодубровскую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сельскую библиотеку.</w:t>
      </w:r>
    </w:p>
    <w:p w14:paraId="476DE78D" w14:textId="77777777" w:rsidR="00F87D2F" w:rsidRPr="00F87D2F" w:rsidRDefault="00F87D2F" w:rsidP="007971CA">
      <w:pPr>
        <w:pStyle w:val="a5"/>
        <w:numPr>
          <w:ilvl w:val="0"/>
          <w:numId w:val="15"/>
        </w:numPr>
        <w:spacing w:before="240" w:after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>После закрытия детского сада в селе Осиновка, библиотека, которая по договоренности с заведующей детским садом, использовала интернет (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87D2F">
        <w:rPr>
          <w:rFonts w:ascii="Times New Roman" w:hAnsi="Times New Roman" w:cs="Times New Roman"/>
          <w:sz w:val="24"/>
          <w:szCs w:val="24"/>
        </w:rPr>
        <w:t>-</w:t>
      </w:r>
      <w:r w:rsidRPr="00F87D2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F87D2F">
        <w:rPr>
          <w:rFonts w:ascii="Times New Roman" w:hAnsi="Times New Roman" w:cs="Times New Roman"/>
          <w:sz w:val="24"/>
          <w:szCs w:val="24"/>
        </w:rPr>
        <w:t xml:space="preserve">) осталась без возможности подключения. </w:t>
      </w:r>
    </w:p>
    <w:p w14:paraId="5E58DFC4" w14:textId="77777777" w:rsidR="00F87D2F" w:rsidRPr="00F87D2F" w:rsidRDefault="00F87D2F" w:rsidP="007971CA">
      <w:pPr>
        <w:pStyle w:val="a5"/>
        <w:numPr>
          <w:ilvl w:val="0"/>
          <w:numId w:val="15"/>
        </w:numPr>
        <w:spacing w:before="240" w:after="24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Основной проблемой формирования фондов муниципальных библиотек является отсутствие достаточного, гарантированного, регулярного и ритмичного финансирования комплектования. Фонды (особенно отраслевой литературы) устарели и нуждаются в обновлении и списании, коллекции художественной литературы, даже если они из ядра книжного фонда, обветшали. От 60 до 90% новых поступлений в муниципальных библиотеках представлены дарами и пожертвованиями. Морально и физически устарела большая часть единого фонда книг. Объём списания ветхой и морально устаревшей литературы превышает объём вновь поступившей за год.  Соблюдение норматива ЮНЕСКО (250 документов в год на 1000 жителей) не выполнен. Одной из наиболее важных задач в плане формирования документного фонда стоит существенное его обновление (иметь возможность закупать более дорогие и интересно оформленные издания (интерактивные книги,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, книги-панорамы, книжки-игры), иметь достаточную </w:t>
      </w:r>
      <w:proofErr w:type="spellStart"/>
      <w:r w:rsidRPr="00F87D2F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Pr="00F87D2F">
        <w:rPr>
          <w:rFonts w:ascii="Times New Roman" w:hAnsi="Times New Roman" w:cs="Times New Roman"/>
          <w:sz w:val="24"/>
          <w:szCs w:val="24"/>
        </w:rPr>
        <w:t xml:space="preserve"> популярной и детской литературы; обновить отраслевой фонд; пополнить фонд краеведческой литературы; расширить репертуар периодических изданий как в традиционном, так и в электронном виде. </w:t>
      </w:r>
    </w:p>
    <w:p w14:paraId="128D505A" w14:textId="77777777" w:rsidR="00F87D2F" w:rsidRPr="00F87D2F" w:rsidRDefault="00F87D2F" w:rsidP="00F87D2F">
      <w:pPr>
        <w:pStyle w:val="a5"/>
        <w:numPr>
          <w:ilvl w:val="0"/>
          <w:numId w:val="15"/>
        </w:numPr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любых проектах федерального и регионального уровня требуют со финансирования и поддержки со стороны муниципального образования. </w:t>
      </w:r>
    </w:p>
    <w:p w14:paraId="5250409F" w14:textId="77777777" w:rsidR="00F87D2F" w:rsidRPr="00F87D2F" w:rsidRDefault="00F87D2F" w:rsidP="00F87D2F">
      <w:pPr>
        <w:pStyle w:val="a5"/>
        <w:spacing w:before="240" w:after="24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BCBE8E1" w14:textId="77777777" w:rsidR="00F87D2F" w:rsidRPr="00F87D2F" w:rsidRDefault="00F87D2F" w:rsidP="007971CA">
      <w:pPr>
        <w:pStyle w:val="a5"/>
        <w:spacing w:before="240" w:after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Несмотря на имеющиеся объективные трудности: сокращение и старение населения, отток молодёжи в город, перевод на неполный рабочий режим, недостаточный уровень пополнения фондов новой литературой и технической оснащённости, – библиотеки Кожевниковского района востребованы населением. Они позиционируют себя как центры чтения и общения, где каждый может найти себе литературу и занятие по душе (открываются клубные формирования, объединения по интересам, проводятся интересные и востребованные населением информационно-познавательные мероприятия и др.). В работу внедряются инновационные формы информационно-массовой работы, получают новое развитие традиционные формы библиотечной практики, большое внимание уделяется вопросам краеведения, патриотизма, духовности и культуры. Актуальным и приоритетным направлением деятельности в ближайшие годы остается организация работы в рамках Национального проекта «Культура». </w:t>
      </w:r>
    </w:p>
    <w:p w14:paraId="08B1E6C5" w14:textId="77777777" w:rsidR="00F87D2F" w:rsidRPr="00F87D2F" w:rsidRDefault="00F87D2F" w:rsidP="00F87D2F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D2F">
        <w:rPr>
          <w:rFonts w:ascii="Times New Roman" w:hAnsi="Times New Roman" w:cs="Times New Roman"/>
          <w:sz w:val="24"/>
          <w:szCs w:val="24"/>
        </w:rPr>
        <w:t xml:space="preserve">«Вам есть на кого надеяться, нам есть для кого работать» - девиз нашей деятельности. </w:t>
      </w:r>
    </w:p>
    <w:p w14:paraId="2BEEBDC1" w14:textId="77777777" w:rsidR="00F87D2F" w:rsidRPr="00F87D2F" w:rsidRDefault="00F87D2F" w:rsidP="00F8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B1697" w14:textId="77777777" w:rsidR="005A0437" w:rsidRPr="00F87D2F" w:rsidRDefault="005A0437" w:rsidP="00F87D2F">
      <w:pPr>
        <w:pStyle w:val="ab"/>
        <w:rPr>
          <w:color w:val="2D2D2D"/>
          <w:spacing w:val="2"/>
          <w:sz w:val="24"/>
          <w:szCs w:val="24"/>
          <w:shd w:val="clear" w:color="auto" w:fill="FFFFFF"/>
        </w:rPr>
      </w:pPr>
    </w:p>
    <w:sectPr w:rsidR="005A0437" w:rsidRPr="00F87D2F" w:rsidSect="00091D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A6F"/>
    <w:multiLevelType w:val="hybridMultilevel"/>
    <w:tmpl w:val="615C5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B76"/>
    <w:multiLevelType w:val="hybridMultilevel"/>
    <w:tmpl w:val="CE5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913"/>
    <w:multiLevelType w:val="hybridMultilevel"/>
    <w:tmpl w:val="C38AFC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6DAC"/>
    <w:multiLevelType w:val="hybridMultilevel"/>
    <w:tmpl w:val="55FC21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E5C14"/>
    <w:multiLevelType w:val="hybridMultilevel"/>
    <w:tmpl w:val="A8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A544E"/>
    <w:multiLevelType w:val="hybridMultilevel"/>
    <w:tmpl w:val="6B32C2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45870"/>
    <w:multiLevelType w:val="hybridMultilevel"/>
    <w:tmpl w:val="B966F836"/>
    <w:lvl w:ilvl="0" w:tplc="F91E8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83064"/>
    <w:multiLevelType w:val="hybridMultilevel"/>
    <w:tmpl w:val="1BEC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1DB9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758D"/>
    <w:rsid w:val="006B4BC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71CA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FE5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67822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87D2F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ayout">
    <w:name w:val="layout"/>
    <w:basedOn w:val="a0"/>
    <w:rsid w:val="00F87D2F"/>
  </w:style>
  <w:style w:type="paragraph" w:customStyle="1" w:styleId="11">
    <w:name w:val="Абзац списка1"/>
    <w:basedOn w:val="a"/>
    <w:uiPriority w:val="99"/>
    <w:rsid w:val="00F87D2F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4"/>
    <w:uiPriority w:val="39"/>
    <w:rsid w:val="00F8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t_plus?w=wall-192563470_403" TargetMode="External"/><Relationship Id="rId13" Type="http://schemas.openxmlformats.org/officeDocument/2006/relationships/hyperlink" Target="https://vk.com/molot_plus?w=wall-192563470_42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olot_plus?w=wall-192563470_399" TargetMode="External"/><Relationship Id="rId12" Type="http://schemas.openxmlformats.org/officeDocument/2006/relationships/hyperlink" Target="https://vk.com/molot_plus?w=wall-192563470_4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ozh-mcbs.tom.muzkult.ru/news/82502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zh-mcbs.tom.muzkult.ru/news/86654511" TargetMode="External"/><Relationship Id="rId10" Type="http://schemas.openxmlformats.org/officeDocument/2006/relationships/hyperlink" Target="https://vk.com/wall-192563470_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ot_plus?w=wall-192563470_413" TargetMode="External"/><Relationship Id="rId14" Type="http://schemas.openxmlformats.org/officeDocument/2006/relationships/hyperlink" Target="https://kozh-mcbs.tom.muzkult.ru/news/86651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13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14</cp:revision>
  <cp:lastPrinted>2022-10-28T07:11:00Z</cp:lastPrinted>
  <dcterms:created xsi:type="dcterms:W3CDTF">2021-09-29T09:01:00Z</dcterms:created>
  <dcterms:modified xsi:type="dcterms:W3CDTF">2023-06-29T08:40:00Z</dcterms:modified>
</cp:coreProperties>
</file>