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4D" w:rsidRPr="00297E59" w:rsidRDefault="00BD004D" w:rsidP="00BD004D">
      <w:pPr>
        <w:pStyle w:val="a4"/>
        <w:tabs>
          <w:tab w:val="clear" w:pos="4677"/>
          <w:tab w:val="clear" w:pos="935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AD31" wp14:editId="2A8525FE">
                <wp:simplePos x="0" y="0"/>
                <wp:positionH relativeFrom="column">
                  <wp:posOffset>5111115</wp:posOffset>
                </wp:positionH>
                <wp:positionV relativeFrom="paragraph">
                  <wp:posOffset>-29845</wp:posOffset>
                </wp:positionV>
                <wp:extent cx="1378585" cy="727075"/>
                <wp:effectExtent l="0" t="0" r="12065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D004D" w:rsidRPr="00BE2A51" w:rsidRDefault="00BD004D" w:rsidP="00BD00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2.45pt;margin-top:-2.35pt;width:108.5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dHaAIAAOoEAAAOAAAAZHJzL2Uyb0RvYy54bWysVM2O2jAQvlfqO1i+l4QsLDQirCgrqkpo&#10;dyW22rNxHIjqeFzbkNCX6VP0VKnPwCN17ASWbntqy8HYns/z8803mdw0lSR7YWwJKqP9XkyJUBzy&#10;Um0y+vFx8WZMiXVM5UyCEhk9CEtvpq9fTWqdigS2IHNhCDpRNq11RrfO6TSKLN+KitkeaKHQWICp&#10;mMOj2US5YTV6r2SUxPF1VIPJtQEurMXb29ZIp8F/UQju7ovCCkdkRjE3F1YT1rVfo+mEpRvD9Lbk&#10;XRrsL7KoWKkw6NnVLXOM7Ez5m6uq5AYsFK7HoYqgKEouQg1YTT9+Uc1qy7QItSA5Vp9psv/PLb/b&#10;PxhS5hlNKFGswhYdvx5/HL8fv5HEs1NrmyJopRHmmnfQYJdDpVYvgX+yCIkuMO0Di2jPRlOYyv9j&#10;nQQfYgMOZ9JF4wj33q5G4+F4SAlH2ygZxaOhjxs9v9bGuvcCKuI3GTXY1JAB2y+ta6EniA9mQZb5&#10;opQyHA52Lg3ZM+w/yiaHmhLJrMPLjC7Cr4v2yzOpSJ3R66th3Nb6zy6xHKl8QiKIskvcE9dy5Xeu&#10;WTcd42vID0i4gVawVvNFicUvMfMHZlChSCVOnbvHpZCAuUK3o2QL5suf7j0ehYNWSmpUfEbt5x0z&#10;Agn5oFBSb/uDgR+RcBgMRwkezKVlfWlRu2oOSGof51vzsPV4J0/bwkD1hMM581HRxBTH2Bl1p+3c&#10;tXOIw83FbBZAOBSauaVaaX7SmW/tY/PEjO7671A5d3CaDZa+kEGL9VQrmO0cFGXQiCe4ZbUTLA5U&#10;UFk3/H5iL88B9fyJmv4EAAD//wMAUEsDBBQABgAIAAAAIQAlCcPm4QAAAAsBAAAPAAAAZHJzL2Rv&#10;d25yZXYueG1sTI/LTsMwEEX3SPyDNUjsWptQtWmIUyFUKja82i66dOMhDo3HUey04e9xVrCb0Rzd&#10;OTdfDbZhZ+x87UjC3VQAQyqdrqmSsN89T1JgPijSqnGEEn7Qw6q4vspVpt2FPvG8DRWLIeQzJcGE&#10;0Gac+9KgVX7qWqR4+3KdVSGuXcV1py4x3DY8EWLOraopfjCqxSeD5WnbWwlv96fd++vLgvdms/5e&#10;49wePpKNlLc3w+MDsIBD+INh1I/qUESno+tJe9ZISMVsGVEJk9kC2AiIJIntjuO0TIEXOf/fofgF&#10;AAD//wMAUEsBAi0AFAAGAAgAAAAhALaDOJL+AAAA4QEAABMAAAAAAAAAAAAAAAAAAAAAAFtDb250&#10;ZW50X1R5cGVzXS54bWxQSwECLQAUAAYACAAAACEAOP0h/9YAAACUAQAACwAAAAAAAAAAAAAAAAAv&#10;AQAAX3JlbHMvLnJlbHNQSwECLQAUAAYACAAAACEAGcaXR2gCAADqBAAADgAAAAAAAAAAAAAAAAAu&#10;AgAAZHJzL2Uyb0RvYy54bWxQSwECLQAUAAYACAAAACEAJQnD5uEAAAALAQAADwAAAAAAAAAAAAAA&#10;AADCBAAAZHJzL2Rvd25yZXYueG1sUEsFBgAAAAAEAAQA8wAAANAFAAAAAA==&#10;" fillcolor="window" strokecolor="window" strokeweight=".5pt">
                <v:path arrowok="t"/>
                <v:textbox>
                  <w:txbxContent>
                    <w:p w:rsidR="00BD004D" w:rsidRPr="00BE2A51" w:rsidRDefault="00BD004D" w:rsidP="00BD004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E59">
        <w:rPr>
          <w:noProof/>
        </w:rPr>
        <w:drawing>
          <wp:inline distT="0" distB="0" distL="0" distR="0" wp14:anchorId="510F380C" wp14:editId="4FE5F5BB">
            <wp:extent cx="57912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FBE">
        <w:t xml:space="preserve"> </w:t>
      </w:r>
    </w:p>
    <w:p w:rsidR="00BD004D" w:rsidRPr="00297E59" w:rsidRDefault="00BD004D" w:rsidP="00BD004D">
      <w:pPr>
        <w:pStyle w:val="a4"/>
        <w:tabs>
          <w:tab w:val="left" w:pos="708"/>
        </w:tabs>
        <w:jc w:val="center"/>
      </w:pPr>
    </w:p>
    <w:p w:rsidR="00BD004D" w:rsidRPr="00297E59" w:rsidRDefault="00BD004D" w:rsidP="00BD004D">
      <w:pPr>
        <w:pStyle w:val="a4"/>
        <w:jc w:val="center"/>
        <w:rPr>
          <w:b/>
          <w:sz w:val="28"/>
          <w:szCs w:val="28"/>
        </w:rPr>
      </w:pPr>
      <w:r w:rsidRPr="00297E59">
        <w:rPr>
          <w:b/>
          <w:sz w:val="28"/>
          <w:szCs w:val="28"/>
        </w:rPr>
        <w:t>ДУМА  КОЖЕВНИКОВСКОГО  РАЙОНА</w:t>
      </w:r>
    </w:p>
    <w:p w:rsidR="00BD004D" w:rsidRPr="00297E59" w:rsidRDefault="00BD004D" w:rsidP="00BD004D">
      <w:pPr>
        <w:pStyle w:val="a4"/>
        <w:jc w:val="center"/>
        <w:rPr>
          <w:b/>
          <w:sz w:val="28"/>
          <w:szCs w:val="28"/>
        </w:rPr>
      </w:pPr>
    </w:p>
    <w:p w:rsidR="00BD004D" w:rsidRPr="00297E59" w:rsidRDefault="00BD004D" w:rsidP="00BD004D">
      <w:pPr>
        <w:pStyle w:val="1"/>
        <w:ind w:left="0" w:right="0"/>
        <w:jc w:val="center"/>
        <w:rPr>
          <w:b/>
          <w:sz w:val="24"/>
          <w:szCs w:val="24"/>
          <w:u w:val="single"/>
        </w:rPr>
      </w:pPr>
      <w:r w:rsidRPr="00297E59">
        <w:rPr>
          <w:b/>
        </w:rPr>
        <w:t>РЕШЕНИЕ</w:t>
      </w:r>
      <w:r>
        <w:rPr>
          <w:b/>
        </w:rPr>
        <w:t xml:space="preserve"> </w:t>
      </w:r>
    </w:p>
    <w:p w:rsidR="00BD004D" w:rsidRPr="00472173" w:rsidRDefault="0001363D" w:rsidP="00BD004D">
      <w:pPr>
        <w:pStyle w:val="1"/>
        <w:ind w:left="0" w:right="4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8E7CFC">
        <w:rPr>
          <w:b/>
          <w:sz w:val="24"/>
          <w:szCs w:val="24"/>
          <w:u w:val="single"/>
        </w:rPr>
        <w:t>5</w:t>
      </w:r>
      <w:r w:rsidR="00BD004D" w:rsidRPr="001A5FEE">
        <w:rPr>
          <w:b/>
          <w:sz w:val="24"/>
          <w:szCs w:val="24"/>
          <w:u w:val="single"/>
        </w:rPr>
        <w:t>.</w:t>
      </w:r>
      <w:r w:rsidR="00BD004D">
        <w:rPr>
          <w:b/>
          <w:sz w:val="24"/>
          <w:szCs w:val="24"/>
          <w:u w:val="single"/>
        </w:rPr>
        <w:t>0</w:t>
      </w:r>
      <w:r w:rsidR="008E7CFC">
        <w:rPr>
          <w:b/>
          <w:sz w:val="24"/>
          <w:szCs w:val="24"/>
          <w:u w:val="single"/>
        </w:rPr>
        <w:t>3</w:t>
      </w:r>
      <w:r w:rsidR="00BD004D" w:rsidRPr="001A5FEE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</w:t>
      </w:r>
      <w:r w:rsidR="008E7CFC">
        <w:rPr>
          <w:b/>
          <w:sz w:val="24"/>
          <w:szCs w:val="24"/>
          <w:u w:val="single"/>
        </w:rPr>
        <w:t>1</w:t>
      </w:r>
      <w:r w:rsidR="00BD004D" w:rsidRPr="00472173">
        <w:rPr>
          <w:sz w:val="24"/>
          <w:szCs w:val="24"/>
        </w:rPr>
        <w:t xml:space="preserve">                                                                                </w:t>
      </w:r>
      <w:r w:rsidR="00BD004D">
        <w:rPr>
          <w:sz w:val="24"/>
          <w:szCs w:val="24"/>
        </w:rPr>
        <w:t xml:space="preserve">                </w:t>
      </w:r>
      <w:r w:rsidR="00BB2B73">
        <w:rPr>
          <w:sz w:val="24"/>
          <w:szCs w:val="24"/>
        </w:rPr>
        <w:t xml:space="preserve"> </w:t>
      </w:r>
      <w:r w:rsidR="00BD004D">
        <w:rPr>
          <w:sz w:val="24"/>
          <w:szCs w:val="24"/>
        </w:rPr>
        <w:t xml:space="preserve"> </w:t>
      </w:r>
      <w:r w:rsidR="00BD004D" w:rsidRPr="00472173">
        <w:rPr>
          <w:sz w:val="24"/>
          <w:szCs w:val="24"/>
        </w:rPr>
        <w:t xml:space="preserve">      </w:t>
      </w:r>
      <w:r w:rsidR="00BD004D">
        <w:rPr>
          <w:sz w:val="24"/>
          <w:szCs w:val="24"/>
        </w:rPr>
        <w:t xml:space="preserve">                 </w:t>
      </w:r>
      <w:r w:rsidR="00BD004D" w:rsidRPr="00472173">
        <w:rPr>
          <w:sz w:val="24"/>
          <w:szCs w:val="24"/>
        </w:rPr>
        <w:t xml:space="preserve">   </w:t>
      </w:r>
      <w:r w:rsidR="00DE7744">
        <w:rPr>
          <w:sz w:val="24"/>
          <w:szCs w:val="24"/>
        </w:rPr>
        <w:t xml:space="preserve">    </w:t>
      </w:r>
      <w:r w:rsidR="00BD004D" w:rsidRPr="00472173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№</w:t>
      </w:r>
      <w:r w:rsidR="00DE7744">
        <w:rPr>
          <w:b/>
          <w:sz w:val="24"/>
          <w:szCs w:val="24"/>
          <w:u w:val="single"/>
        </w:rPr>
        <w:t xml:space="preserve"> 32</w:t>
      </w:r>
      <w:r w:rsidR="003A7FBE">
        <w:rPr>
          <w:b/>
          <w:sz w:val="24"/>
          <w:szCs w:val="24"/>
          <w:u w:val="single"/>
        </w:rPr>
        <w:t xml:space="preserve"> </w:t>
      </w:r>
    </w:p>
    <w:p w:rsidR="00BD004D" w:rsidRPr="00472173" w:rsidRDefault="00BD004D" w:rsidP="00BD004D">
      <w:pPr>
        <w:ind w:right="283"/>
        <w:jc w:val="center"/>
        <w:rPr>
          <w:rFonts w:ascii="Times New Roman" w:hAnsi="Times New Roman" w:cs="Times New Roman"/>
          <w:b/>
          <w:sz w:val="2"/>
        </w:rPr>
      </w:pPr>
    </w:p>
    <w:p w:rsidR="00BD004D" w:rsidRPr="00297E59" w:rsidRDefault="00BD004D" w:rsidP="00BD004D">
      <w:pPr>
        <w:ind w:left="708" w:right="283"/>
        <w:jc w:val="center"/>
        <w:rPr>
          <w:rFonts w:ascii="Times New Roman" w:hAnsi="Times New Roman" w:cs="Times New Roman"/>
        </w:rPr>
      </w:pPr>
      <w:r w:rsidRPr="00297E59">
        <w:rPr>
          <w:rFonts w:ascii="Times New Roman" w:hAnsi="Times New Roman" w:cs="Times New Roman"/>
          <w:b/>
          <w:sz w:val="16"/>
        </w:rPr>
        <w:t>с. Кожевниково   Кожевниковского  района  Томской области</w:t>
      </w:r>
    </w:p>
    <w:p w:rsidR="00BD004D" w:rsidRPr="00BD004D" w:rsidRDefault="00BD004D" w:rsidP="00BD00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4D" w:rsidRPr="00BD004D" w:rsidRDefault="00BD004D" w:rsidP="00BD00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04D">
        <w:rPr>
          <w:rFonts w:ascii="Times New Roman" w:hAnsi="Times New Roman" w:cs="Times New Roman"/>
          <w:sz w:val="24"/>
          <w:szCs w:val="24"/>
        </w:rPr>
        <w:t>Об информации о ходе реализации муниципальной программы</w:t>
      </w:r>
    </w:p>
    <w:p w:rsidR="00BD004D" w:rsidRPr="0001363D" w:rsidRDefault="00BD004D" w:rsidP="00BD00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3D">
        <w:rPr>
          <w:rFonts w:ascii="Times New Roman" w:hAnsi="Times New Roman" w:cs="Times New Roman"/>
          <w:sz w:val="24"/>
          <w:szCs w:val="24"/>
        </w:rPr>
        <w:t xml:space="preserve"> «</w:t>
      </w:r>
      <w:r w:rsidR="0001363D" w:rsidRPr="0001363D">
        <w:rPr>
          <w:rFonts w:ascii="Times New Roman" w:hAnsi="Times New Roman" w:cs="Times New Roman"/>
          <w:bCs/>
          <w:color w:val="000000"/>
          <w:sz w:val="24"/>
        </w:rPr>
        <w:t xml:space="preserve">Устойчивое развитие сельских территорий Кожевниковского района на 2014-2017 </w:t>
      </w:r>
      <w:r w:rsidR="00B92039">
        <w:rPr>
          <w:rFonts w:ascii="Times New Roman" w:hAnsi="Times New Roman" w:cs="Times New Roman"/>
          <w:bCs/>
          <w:color w:val="000000"/>
          <w:sz w:val="24"/>
        </w:rPr>
        <w:t xml:space="preserve">                      </w:t>
      </w:r>
      <w:r w:rsidR="0001363D" w:rsidRPr="0001363D">
        <w:rPr>
          <w:rFonts w:ascii="Times New Roman" w:hAnsi="Times New Roman" w:cs="Times New Roman"/>
          <w:bCs/>
          <w:color w:val="000000"/>
          <w:sz w:val="24"/>
        </w:rPr>
        <w:t>с прогнозом до 2020</w:t>
      </w:r>
      <w:r w:rsidRPr="0001363D">
        <w:rPr>
          <w:rFonts w:ascii="Times New Roman" w:hAnsi="Times New Roman" w:cs="Times New Roman"/>
          <w:sz w:val="24"/>
          <w:szCs w:val="24"/>
        </w:rPr>
        <w:t>» за 20</w:t>
      </w:r>
      <w:r w:rsidR="008E7CFC">
        <w:rPr>
          <w:rFonts w:ascii="Times New Roman" w:hAnsi="Times New Roman" w:cs="Times New Roman"/>
          <w:sz w:val="24"/>
          <w:szCs w:val="24"/>
        </w:rPr>
        <w:t>20</w:t>
      </w:r>
      <w:r w:rsidRPr="000136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004D" w:rsidRPr="0001363D" w:rsidRDefault="00BD004D" w:rsidP="00BD00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4D" w:rsidRPr="00BD004D" w:rsidRDefault="00BD004D" w:rsidP="00BD00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D0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 октября 2003 года  № 131-Ф3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BD004D"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Управления по социально-экономическому развитию села Админ</w:t>
      </w:r>
      <w:r w:rsidR="0001363D">
        <w:rPr>
          <w:rFonts w:ascii="Times New Roman" w:hAnsi="Times New Roman" w:cs="Times New Roman"/>
          <w:sz w:val="24"/>
          <w:szCs w:val="24"/>
        </w:rPr>
        <w:t xml:space="preserve">истрации Кожевниковского района </w:t>
      </w:r>
      <w:proofErr w:type="spellStart"/>
      <w:r w:rsidR="0001363D">
        <w:rPr>
          <w:rFonts w:ascii="Times New Roman" w:hAnsi="Times New Roman" w:cs="Times New Roman"/>
          <w:sz w:val="24"/>
          <w:szCs w:val="24"/>
        </w:rPr>
        <w:t>Карпачева</w:t>
      </w:r>
      <w:proofErr w:type="spellEnd"/>
      <w:r w:rsidR="0001363D">
        <w:rPr>
          <w:rFonts w:ascii="Times New Roman" w:hAnsi="Times New Roman" w:cs="Times New Roman"/>
          <w:sz w:val="24"/>
          <w:szCs w:val="24"/>
        </w:rPr>
        <w:t xml:space="preserve"> </w:t>
      </w:r>
      <w:r w:rsidRPr="00BD004D">
        <w:rPr>
          <w:rFonts w:ascii="Times New Roman" w:hAnsi="Times New Roman" w:cs="Times New Roman"/>
          <w:sz w:val="24"/>
          <w:szCs w:val="24"/>
        </w:rPr>
        <w:t>М.</w:t>
      </w:r>
      <w:r w:rsidR="0001363D">
        <w:rPr>
          <w:rFonts w:ascii="Times New Roman" w:hAnsi="Times New Roman" w:cs="Times New Roman"/>
          <w:sz w:val="24"/>
          <w:szCs w:val="24"/>
        </w:rPr>
        <w:t>Е</w:t>
      </w:r>
      <w:r w:rsidRPr="00BD004D">
        <w:rPr>
          <w:rFonts w:ascii="Times New Roman" w:hAnsi="Times New Roman" w:cs="Times New Roman"/>
          <w:sz w:val="24"/>
          <w:szCs w:val="24"/>
        </w:rPr>
        <w:t>. о ходе реализации</w:t>
      </w:r>
      <w:proofErr w:type="gramEnd"/>
      <w:r w:rsidRPr="00BD004D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A51D87">
        <w:rPr>
          <w:rFonts w:ascii="Times New Roman" w:hAnsi="Times New Roman" w:cs="Times New Roman"/>
          <w:sz w:val="24"/>
          <w:szCs w:val="24"/>
        </w:rPr>
        <w:t>«</w:t>
      </w:r>
      <w:r w:rsidR="0001363D" w:rsidRPr="0001363D">
        <w:rPr>
          <w:rFonts w:ascii="Times New Roman" w:hAnsi="Times New Roman" w:cs="Times New Roman"/>
          <w:bCs/>
          <w:color w:val="000000"/>
          <w:sz w:val="24"/>
        </w:rPr>
        <w:t>Устойчивое развитие сельских территорий Кожевниковского района на 2014-2017 с прогнозом до 2020</w:t>
      </w:r>
      <w:r w:rsidR="008E7CFC">
        <w:rPr>
          <w:rFonts w:ascii="Times New Roman" w:hAnsi="Times New Roman" w:cs="Times New Roman"/>
          <w:sz w:val="24"/>
          <w:szCs w:val="24"/>
        </w:rPr>
        <w:t>» за 2020</w:t>
      </w:r>
      <w:r w:rsidR="0001363D" w:rsidRPr="000136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004D" w:rsidRPr="00BD004D" w:rsidRDefault="00BD004D" w:rsidP="00BD004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004D" w:rsidRPr="00384DDB" w:rsidRDefault="00BD004D" w:rsidP="00BD004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DDB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:rsidR="00BD004D" w:rsidRPr="00BD004D" w:rsidRDefault="00BD004D" w:rsidP="00BD004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004D" w:rsidRPr="00BD004D" w:rsidRDefault="00BD004D" w:rsidP="00BD004D">
      <w:pPr>
        <w:pStyle w:val="Default"/>
        <w:numPr>
          <w:ilvl w:val="0"/>
          <w:numId w:val="1"/>
        </w:numPr>
        <w:pBdr>
          <w:between w:val="single" w:sz="4" w:space="1" w:color="auto"/>
        </w:pBdr>
        <w:tabs>
          <w:tab w:val="left" w:pos="993"/>
        </w:tabs>
        <w:ind w:left="0" w:firstLine="709"/>
        <w:jc w:val="both"/>
        <w:rPr>
          <w:color w:val="auto"/>
        </w:rPr>
      </w:pPr>
      <w:r w:rsidRPr="00BD004D">
        <w:rPr>
          <w:color w:val="auto"/>
        </w:rPr>
        <w:t xml:space="preserve">Информацию </w:t>
      </w:r>
      <w:r w:rsidRPr="00BD004D">
        <w:t>о ходе реализации муниципальной программы «</w:t>
      </w:r>
      <w:r w:rsidR="0001363D" w:rsidRPr="0001363D">
        <w:rPr>
          <w:bCs/>
        </w:rPr>
        <w:t>Устойчивое развитие сельских территорий Кожевниковского района на 2014-2017 с прогнозом до 2020</w:t>
      </w:r>
      <w:r w:rsidR="008E7CFC">
        <w:t>» за 2020</w:t>
      </w:r>
      <w:r w:rsidR="0001363D" w:rsidRPr="0001363D">
        <w:t xml:space="preserve"> год</w:t>
      </w:r>
      <w:r w:rsidR="0001363D" w:rsidRPr="00BD004D">
        <w:rPr>
          <w:color w:val="auto"/>
        </w:rPr>
        <w:t xml:space="preserve"> </w:t>
      </w:r>
      <w:r w:rsidRPr="00BD004D">
        <w:rPr>
          <w:color w:val="auto"/>
        </w:rPr>
        <w:t xml:space="preserve">принять к сведению согласно приложению. </w:t>
      </w:r>
      <w:bookmarkStart w:id="0" w:name="_GoBack"/>
      <w:bookmarkEnd w:id="0"/>
    </w:p>
    <w:p w:rsidR="00BD004D" w:rsidRPr="00384DDB" w:rsidRDefault="00BD004D" w:rsidP="00BD00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DDB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1" w:name="OLE_LINK2"/>
      <w:bookmarkStart w:id="2" w:name="OLE_LINK3"/>
      <w:r w:rsidRPr="00384DDB">
        <w:fldChar w:fldCharType="begin"/>
      </w:r>
      <w:r w:rsidRPr="00384DDB">
        <w:rPr>
          <w:rFonts w:ascii="Times New Roman" w:hAnsi="Times New Roman" w:cs="Times New Roman"/>
          <w:sz w:val="24"/>
          <w:szCs w:val="24"/>
        </w:rPr>
        <w:instrText xml:space="preserve"> HYPERLINK "http://kog.tomskinvest.ru/" </w:instrText>
      </w:r>
      <w:r w:rsidRPr="00384DDB">
        <w:fldChar w:fldCharType="separate"/>
      </w:r>
      <w:r w:rsidRPr="00384DDB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384DDB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384DDB">
        <w:rPr>
          <w:rStyle w:val="a3"/>
          <w:rFonts w:ascii="Times New Roman" w:hAnsi="Times New Roman" w:cs="Times New Roman"/>
          <w:sz w:val="24"/>
          <w:szCs w:val="24"/>
          <w:lang w:val="en-US"/>
        </w:rPr>
        <w:t>kog</w:t>
      </w:r>
      <w:proofErr w:type="spellEnd"/>
      <w:r w:rsidRPr="00384DD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384DDB">
        <w:rPr>
          <w:rStyle w:val="a3"/>
          <w:rFonts w:ascii="Times New Roman" w:hAnsi="Times New Roman" w:cs="Times New Roman"/>
          <w:sz w:val="24"/>
          <w:szCs w:val="24"/>
          <w:lang w:val="en-US"/>
        </w:rPr>
        <w:t>tomskinvest</w:t>
      </w:r>
      <w:proofErr w:type="spellEnd"/>
      <w:r w:rsidRPr="00384DD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384DDB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4DDB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384DDB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384DDB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p w:rsidR="00BD004D" w:rsidRPr="00BD004D" w:rsidRDefault="00BD004D" w:rsidP="00BD004D">
      <w:pPr>
        <w:tabs>
          <w:tab w:val="left" w:pos="99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217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2173">
        <w:rPr>
          <w:rFonts w:ascii="Times New Roman" w:hAnsi="Times New Roman" w:cs="Times New Roman"/>
          <w:sz w:val="24"/>
          <w:szCs w:val="24"/>
        </w:rPr>
        <w:t xml:space="preserve">Думы Кожевниковского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721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3ECD">
        <w:rPr>
          <w:rFonts w:ascii="Times New Roman" w:hAnsi="Times New Roman" w:cs="Times New Roman"/>
          <w:sz w:val="24"/>
          <w:szCs w:val="24"/>
        </w:rPr>
        <w:t>Т.А. Ромашова</w:t>
      </w:r>
      <w:r w:rsidRPr="0047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04D" w:rsidRPr="00472173" w:rsidRDefault="00BD004D" w:rsidP="00BD0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04D" w:rsidRDefault="00BD004D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72173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87435">
        <w:rPr>
          <w:rFonts w:ascii="Times New Roman" w:hAnsi="Times New Roman" w:cs="Times New Roman"/>
          <w:sz w:val="24"/>
          <w:szCs w:val="24"/>
        </w:rPr>
        <w:t>а</w:t>
      </w:r>
      <w:r w:rsidRPr="00472173">
        <w:rPr>
          <w:rFonts w:ascii="Times New Roman" w:hAnsi="Times New Roman" w:cs="Times New Roman"/>
          <w:sz w:val="24"/>
          <w:szCs w:val="24"/>
        </w:rPr>
        <w:t xml:space="preserve"> Кожевниковского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3E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744">
        <w:rPr>
          <w:rFonts w:ascii="Times New Roman" w:hAnsi="Times New Roman" w:cs="Times New Roman"/>
          <w:sz w:val="24"/>
          <w:szCs w:val="24"/>
        </w:rPr>
        <w:t xml:space="preserve"> </w:t>
      </w:r>
      <w:r w:rsidRPr="00472173">
        <w:rPr>
          <w:rFonts w:ascii="Times New Roman" w:hAnsi="Times New Roman" w:cs="Times New Roman"/>
          <w:sz w:val="24"/>
          <w:szCs w:val="24"/>
        </w:rPr>
        <w:t xml:space="preserve">  </w:t>
      </w:r>
      <w:r w:rsidR="00487435">
        <w:rPr>
          <w:rFonts w:ascii="Times New Roman" w:hAnsi="Times New Roman" w:cs="Times New Roman"/>
          <w:sz w:val="24"/>
          <w:szCs w:val="24"/>
        </w:rPr>
        <w:t xml:space="preserve">  </w:t>
      </w:r>
      <w:r w:rsidRPr="00472173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А. Малолетко</w:t>
      </w:r>
    </w:p>
    <w:p w:rsidR="00BD004D" w:rsidRDefault="00BD004D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51D87" w:rsidRDefault="00A51D87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03ECD" w:rsidRDefault="00703ECD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03ECD" w:rsidRDefault="00703ECD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03ECD" w:rsidRDefault="00703ECD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87435" w:rsidRDefault="00487435" w:rsidP="00BD00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51D87" w:rsidRDefault="00A51D87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366B53" w:rsidRDefault="00366B53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366B53" w:rsidRDefault="00366B53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384DDB" w:rsidRDefault="00BD004D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Приложение</w:t>
      </w:r>
    </w:p>
    <w:p w:rsidR="00BD004D" w:rsidRPr="00472173" w:rsidRDefault="00BD004D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 решению Думы Кожевниковского района </w:t>
      </w:r>
    </w:p>
    <w:p w:rsidR="00BD004D" w:rsidRPr="001A5FEE" w:rsidRDefault="00BD004D" w:rsidP="00BD00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</w:pPr>
      <w:r w:rsidRPr="001A5FEE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от </w:t>
      </w:r>
      <w:r w:rsidR="008E7CFC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.</w:t>
      </w:r>
      <w:r w:rsidR="008E7CFC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03</w:t>
      </w:r>
      <w:r w:rsidRPr="001A5FEE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.</w:t>
      </w:r>
      <w:r w:rsidR="00487435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202</w:t>
      </w:r>
      <w:r w:rsidR="008E7CFC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 </w:t>
      </w:r>
      <w:r w:rsidRPr="001A5FEE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№</w:t>
      </w:r>
      <w:r w:rsidR="00DE7744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32</w:t>
      </w:r>
    </w:p>
    <w:p w:rsidR="00BD004D" w:rsidRPr="00703ECD" w:rsidRDefault="00BD004D" w:rsidP="00BD0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CFC" w:rsidRPr="00703ECD" w:rsidRDefault="008E7CFC" w:rsidP="00703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E7CFC" w:rsidRPr="00703ECD" w:rsidRDefault="008E7CFC" w:rsidP="00703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D">
        <w:rPr>
          <w:rFonts w:ascii="Times New Roman" w:hAnsi="Times New Roman" w:cs="Times New Roman"/>
          <w:b/>
          <w:sz w:val="24"/>
          <w:szCs w:val="24"/>
        </w:rPr>
        <w:t xml:space="preserve"> о реализации  муниципальной </w:t>
      </w:r>
      <w:r w:rsidR="00703ECD" w:rsidRPr="00703EC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03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CFC" w:rsidRPr="00703ECD" w:rsidRDefault="008E7CFC" w:rsidP="00703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D">
        <w:rPr>
          <w:rFonts w:ascii="Times New Roman" w:hAnsi="Times New Roman" w:cs="Times New Roman"/>
          <w:b/>
          <w:sz w:val="24"/>
          <w:szCs w:val="24"/>
        </w:rPr>
        <w:t>«Устойчивое развитие сельских территорий Кожевниковского района на 2014-2017</w:t>
      </w:r>
      <w:r w:rsidR="00B9203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03ECD">
        <w:rPr>
          <w:rFonts w:ascii="Times New Roman" w:hAnsi="Times New Roman" w:cs="Times New Roman"/>
          <w:b/>
          <w:sz w:val="24"/>
          <w:szCs w:val="24"/>
        </w:rPr>
        <w:t xml:space="preserve"> с прогнозом до 2020» за 2020 год</w:t>
      </w:r>
    </w:p>
    <w:p w:rsidR="00703ECD" w:rsidRPr="00703ECD" w:rsidRDefault="00703ECD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3ECD">
        <w:rPr>
          <w:rFonts w:ascii="Times New Roman" w:hAnsi="Times New Roman" w:cs="Times New Roman"/>
          <w:sz w:val="24"/>
          <w:szCs w:val="24"/>
        </w:rPr>
        <w:t>. Основной задачей Управления является реализация муниципальной программы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года».</w:t>
      </w:r>
      <w:proofErr w:type="gramEnd"/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3ECD">
        <w:rPr>
          <w:rFonts w:ascii="Times New Roman" w:hAnsi="Times New Roman" w:cs="Times New Roman"/>
          <w:sz w:val="24"/>
          <w:szCs w:val="24"/>
        </w:rPr>
        <w:t>. Муниципальная программа «Развитие сельскохозяйственного производства и расширение рынка сельскохозяйственной продукции, сырья и продовольствия в Кожевниковском районе ТО» (далее Программа), утверждена постановлением Администрации Кожевниковского района от 20.05.2016 № 300 и включает в себя следующие задачи:</w:t>
      </w:r>
    </w:p>
    <w:p w:rsidR="008E7CFC" w:rsidRPr="00703ECD" w:rsidRDefault="008E7CFC" w:rsidP="00703ECD">
      <w:pPr>
        <w:pStyle w:val="a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57" w:right="-57" w:firstLine="483"/>
        <w:jc w:val="both"/>
        <w:rPr>
          <w:sz w:val="24"/>
          <w:szCs w:val="24"/>
        </w:rPr>
      </w:pPr>
      <w:r w:rsidRPr="00703ECD">
        <w:rPr>
          <w:sz w:val="24"/>
          <w:szCs w:val="24"/>
        </w:rPr>
        <w:t>Развитие отрасли растениеводства</w:t>
      </w:r>
    </w:p>
    <w:p w:rsidR="008E7CFC" w:rsidRPr="00703ECD" w:rsidRDefault="008E7CFC" w:rsidP="00703ECD">
      <w:pPr>
        <w:pStyle w:val="a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57" w:right="-57" w:firstLine="483"/>
        <w:jc w:val="both"/>
        <w:rPr>
          <w:sz w:val="24"/>
          <w:szCs w:val="24"/>
        </w:rPr>
      </w:pPr>
      <w:r w:rsidRPr="00703ECD">
        <w:rPr>
          <w:sz w:val="24"/>
          <w:szCs w:val="24"/>
        </w:rPr>
        <w:t>Развитие отрасли животноводства</w:t>
      </w:r>
    </w:p>
    <w:p w:rsidR="008E7CFC" w:rsidRPr="00703ECD" w:rsidRDefault="008E7CFC" w:rsidP="00703ECD">
      <w:pPr>
        <w:pStyle w:val="a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57" w:right="-57" w:firstLine="483"/>
        <w:jc w:val="both"/>
        <w:rPr>
          <w:sz w:val="24"/>
          <w:szCs w:val="24"/>
        </w:rPr>
      </w:pPr>
      <w:r w:rsidRPr="00703ECD">
        <w:rPr>
          <w:sz w:val="24"/>
          <w:szCs w:val="24"/>
        </w:rPr>
        <w:t>Развитие молочного скотоводства</w:t>
      </w:r>
    </w:p>
    <w:p w:rsidR="008E7CFC" w:rsidRPr="00703ECD" w:rsidRDefault="008E7CFC" w:rsidP="00703ECD">
      <w:pPr>
        <w:pStyle w:val="a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57" w:right="-57" w:firstLine="483"/>
        <w:jc w:val="both"/>
        <w:rPr>
          <w:sz w:val="24"/>
          <w:szCs w:val="24"/>
        </w:rPr>
      </w:pPr>
      <w:r w:rsidRPr="00703ECD">
        <w:rPr>
          <w:sz w:val="24"/>
          <w:szCs w:val="24"/>
        </w:rPr>
        <w:t>Развитие малых форм хозяйствования</w:t>
      </w:r>
    </w:p>
    <w:p w:rsidR="008E7CFC" w:rsidRPr="00703ECD" w:rsidRDefault="008E7CFC" w:rsidP="00703ECD">
      <w:pPr>
        <w:pStyle w:val="a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57" w:right="-57" w:firstLine="483"/>
        <w:jc w:val="both"/>
        <w:rPr>
          <w:sz w:val="24"/>
          <w:szCs w:val="24"/>
        </w:rPr>
      </w:pPr>
      <w:r w:rsidRPr="00703ECD">
        <w:rPr>
          <w:sz w:val="24"/>
          <w:szCs w:val="24"/>
        </w:rPr>
        <w:t>Техническая и технологическая модернизация, инновационное развитие</w:t>
      </w:r>
    </w:p>
    <w:p w:rsidR="008E7CFC" w:rsidRPr="00703ECD" w:rsidRDefault="008E7CFC" w:rsidP="00703ECD">
      <w:pPr>
        <w:pStyle w:val="a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57" w:right="-57" w:firstLine="483"/>
        <w:jc w:val="both"/>
        <w:rPr>
          <w:sz w:val="24"/>
          <w:szCs w:val="24"/>
        </w:rPr>
      </w:pPr>
      <w:r w:rsidRPr="00703ECD">
        <w:rPr>
          <w:sz w:val="24"/>
          <w:szCs w:val="24"/>
        </w:rPr>
        <w:t>Развитие личных подсобных хозяйств</w:t>
      </w:r>
    </w:p>
    <w:p w:rsidR="008E7CFC" w:rsidRPr="00703ECD" w:rsidRDefault="008E7CFC" w:rsidP="00703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7.</w:t>
      </w:r>
      <w:r w:rsidRPr="00703ECD">
        <w:rPr>
          <w:rFonts w:ascii="Times New Roman" w:hAnsi="Times New Roman" w:cs="Times New Roman"/>
          <w:sz w:val="24"/>
          <w:szCs w:val="24"/>
        </w:rPr>
        <w:tab/>
        <w:t>Кадровое и информационное обеспечение агропромышленного комплекса</w:t>
      </w:r>
    </w:p>
    <w:p w:rsidR="008E7CFC" w:rsidRPr="00703ECD" w:rsidRDefault="008E7CFC" w:rsidP="0070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В 2020 году на реализацию Программы выделено 267 418 201,97 рублей, в том числе местный бюджет 424 934 рубля, областной бюджет – 199 075 250,58 рублей, федеральный бюджет – 67 918 017,39 рублей.</w:t>
      </w:r>
    </w:p>
    <w:p w:rsidR="008E7CFC" w:rsidRPr="00703ECD" w:rsidRDefault="008E7CFC" w:rsidP="0070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ab/>
        <w:t xml:space="preserve">По состоянию на 01.01.2021 года субвенции на поддержку АПК района полностью освоены. </w:t>
      </w:r>
    </w:p>
    <w:p w:rsidR="008E7CFC" w:rsidRPr="004C4491" w:rsidRDefault="008E7CFC" w:rsidP="00703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491">
        <w:rPr>
          <w:rFonts w:ascii="Times New Roman" w:hAnsi="Times New Roman" w:cs="Times New Roman"/>
          <w:b/>
          <w:sz w:val="24"/>
          <w:szCs w:val="24"/>
        </w:rPr>
        <w:t>Задача 1: Развитие отрасли растениеводства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03ECD">
        <w:rPr>
          <w:rFonts w:ascii="Times New Roman" w:hAnsi="Times New Roman" w:cs="Times New Roman"/>
          <w:sz w:val="24"/>
          <w:szCs w:val="24"/>
        </w:rPr>
        <w:t xml:space="preserve">Погодные условия в целом благоприятствовали срокам проведения посевных работ. Однако начало осени отметилось небольшими, но практически ежедневными дождями, </w:t>
      </w:r>
      <w:proofErr w:type="gramStart"/>
      <w:r w:rsidRPr="00703EC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03ECD">
        <w:rPr>
          <w:rFonts w:ascii="Times New Roman" w:hAnsi="Times New Roman" w:cs="Times New Roman"/>
          <w:sz w:val="24"/>
          <w:szCs w:val="24"/>
        </w:rPr>
        <w:t xml:space="preserve"> тем не менее не помешало полеводам справиться с уборочными работами.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1. Площадь зерновых и зернобобовых культур в 2020 году составила 62 353 га, на 1 212 га больше, чем в прошлом году. Валовой сбор зерновых и зернобобовых культур в амбарном весе составил 169,08 тыс. тонн. Перевыполнение плановых показателей Программы по валовому сбору составило 30,6 тыс. тонн или 22,1%, при средней урожайности 27,1 ц/га, что на 16,3% больше показателей прошлого года.</w:t>
      </w:r>
    </w:p>
    <w:p w:rsidR="008E7CFC" w:rsidRPr="00703ECD" w:rsidRDefault="008E7CFC" w:rsidP="00703ECD">
      <w:pPr>
        <w:pStyle w:val="a9"/>
        <w:ind w:left="0" w:firstLine="709"/>
        <w:jc w:val="both"/>
        <w:rPr>
          <w:sz w:val="24"/>
          <w:szCs w:val="24"/>
          <w:lang w:eastAsia="ru-RU"/>
        </w:rPr>
      </w:pPr>
      <w:r w:rsidRPr="00703ECD">
        <w:rPr>
          <w:sz w:val="24"/>
          <w:szCs w:val="24"/>
          <w:lang w:eastAsia="ru-RU"/>
        </w:rPr>
        <w:t>2. Посевная площадь, занятая под возделывание рапса составила 8 340 га, также как в прошлом году. При этом валовой сбор рапса составил 13,82 тыс. тонн, на 4,5 тыс. тонн больше, чем в прошлом году, урожайность рапса в среднем составила 16,6 ц/га, (на 5,5 ц/га больше, чем в прошлом году).</w:t>
      </w:r>
    </w:p>
    <w:p w:rsidR="008E7CFC" w:rsidRPr="00703ECD" w:rsidRDefault="008E7CFC" w:rsidP="00703ECD">
      <w:pPr>
        <w:pStyle w:val="a9"/>
        <w:ind w:left="0" w:firstLine="709"/>
        <w:jc w:val="both"/>
        <w:rPr>
          <w:sz w:val="24"/>
          <w:szCs w:val="24"/>
        </w:rPr>
      </w:pPr>
      <w:r w:rsidRPr="00703ECD">
        <w:rPr>
          <w:sz w:val="24"/>
          <w:szCs w:val="24"/>
          <w:lang w:eastAsia="ru-RU"/>
        </w:rPr>
        <w:t xml:space="preserve">Из 28 предприятий АПК занимающихся растениеводством 10 получили субсидию </w:t>
      </w:r>
      <w:r w:rsidRPr="00703ECD">
        <w:rPr>
          <w:sz w:val="24"/>
          <w:szCs w:val="24"/>
        </w:rPr>
        <w:t xml:space="preserve">на проведение комплекса агротехнологических работ в размере 38 883 137,45 рублей. </w:t>
      </w:r>
      <w:proofErr w:type="gramStart"/>
      <w:r w:rsidRPr="00703ECD">
        <w:rPr>
          <w:sz w:val="24"/>
          <w:szCs w:val="24"/>
        </w:rPr>
        <w:t>Это больше прошлогоднего показателя на 18 509 429,81 рублей. 6 сельскохозяйственных организаций получили субсидии на возмещение части затрат на приобретение элитных семян в размере 4 316 520 рублей (на 1 771 549,57 рублей больше прошлого года). 4 хозяйства получили субсидию на производство масличных культур (рапс) в сумме 5 518 768,16 рублей.</w:t>
      </w:r>
      <w:proofErr w:type="gramEnd"/>
    </w:p>
    <w:p w:rsidR="008E7CFC" w:rsidRPr="00703ECD" w:rsidRDefault="008E7CFC" w:rsidP="00703ECD">
      <w:pPr>
        <w:pStyle w:val="a9"/>
        <w:ind w:left="0" w:firstLine="709"/>
        <w:jc w:val="both"/>
        <w:rPr>
          <w:sz w:val="24"/>
          <w:szCs w:val="24"/>
        </w:rPr>
      </w:pPr>
      <w:r w:rsidRPr="00703ECD">
        <w:rPr>
          <w:sz w:val="24"/>
          <w:szCs w:val="24"/>
        </w:rPr>
        <w:t>Также были получены субсидии на заключение договоров страхования в сумме 2 367 628,9 рублей. ООО «Агрокомплекс» оформило субсидии на развитие мелиорации в сумме 1 431 029,6 рублей.</w:t>
      </w:r>
    </w:p>
    <w:p w:rsidR="008E7CFC" w:rsidRPr="004C4491" w:rsidRDefault="008E7CFC" w:rsidP="004C4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91">
        <w:rPr>
          <w:rFonts w:ascii="Times New Roman" w:hAnsi="Times New Roman" w:cs="Times New Roman"/>
          <w:b/>
          <w:sz w:val="24"/>
          <w:szCs w:val="24"/>
        </w:rPr>
        <w:lastRenderedPageBreak/>
        <w:t>Задача 2: Развитие отрасли животноводства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1. Поголовье КРС во всех категориях сельскохозяйственных предприятий за 2020 г. составило 8 432 головы, что на 1 393 головы выше плановых показателей Программы, на 7 голов больше к уровню 2019 г.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 xml:space="preserve">2. </w:t>
      </w:r>
      <w:r w:rsidRPr="00703ECD">
        <w:rPr>
          <w:rFonts w:ascii="Times New Roman" w:hAnsi="Times New Roman" w:cs="Aharoni"/>
          <w:sz w:val="24"/>
          <w:szCs w:val="24"/>
        </w:rPr>
        <w:t>Производство</w:t>
      </w:r>
      <w:r w:rsidRPr="00703ECD">
        <w:rPr>
          <w:rFonts w:ascii="Times New Roman" w:hAnsi="Times New Roman" w:cs="Times New Roman"/>
          <w:sz w:val="24"/>
          <w:szCs w:val="24"/>
        </w:rPr>
        <w:t xml:space="preserve"> мяса по итогам 2020 года составило 1 073,8 тонн, что на 283 тонны (на 35,8%) выше уровня 2019 года.</w:t>
      </w:r>
    </w:p>
    <w:p w:rsidR="008E7CFC" w:rsidRPr="00703ECD" w:rsidRDefault="008E7CFC" w:rsidP="00703ECD">
      <w:pPr>
        <w:pStyle w:val="a9"/>
        <w:ind w:left="0" w:firstLine="709"/>
        <w:jc w:val="both"/>
        <w:rPr>
          <w:sz w:val="24"/>
          <w:szCs w:val="24"/>
        </w:rPr>
      </w:pPr>
      <w:r w:rsidRPr="00703ECD">
        <w:rPr>
          <w:sz w:val="24"/>
          <w:szCs w:val="24"/>
        </w:rPr>
        <w:t xml:space="preserve">3. </w:t>
      </w:r>
      <w:r w:rsidRPr="00703ECD">
        <w:rPr>
          <w:sz w:val="24"/>
          <w:szCs w:val="24"/>
          <w:lang w:eastAsia="ru-RU"/>
        </w:rPr>
        <w:t>Из 26 предприятий АПК занимающихся животноводством 2 хозяйства (АО «</w:t>
      </w:r>
      <w:proofErr w:type="spellStart"/>
      <w:r w:rsidRPr="00703ECD">
        <w:rPr>
          <w:sz w:val="24"/>
          <w:szCs w:val="24"/>
          <w:lang w:eastAsia="ru-RU"/>
        </w:rPr>
        <w:t>Дубровское</w:t>
      </w:r>
      <w:proofErr w:type="spellEnd"/>
      <w:r w:rsidRPr="00703ECD">
        <w:rPr>
          <w:sz w:val="24"/>
          <w:szCs w:val="24"/>
          <w:lang w:eastAsia="ru-RU"/>
        </w:rPr>
        <w:t>» и КФХ «</w:t>
      </w:r>
      <w:proofErr w:type="spellStart"/>
      <w:r w:rsidRPr="00703ECD">
        <w:rPr>
          <w:sz w:val="24"/>
          <w:szCs w:val="24"/>
          <w:lang w:eastAsia="ru-RU"/>
        </w:rPr>
        <w:t>Летяжье</w:t>
      </w:r>
      <w:proofErr w:type="spellEnd"/>
      <w:r w:rsidRPr="00703ECD">
        <w:rPr>
          <w:sz w:val="24"/>
          <w:szCs w:val="24"/>
          <w:lang w:eastAsia="ru-RU"/>
        </w:rPr>
        <w:t xml:space="preserve">») получили субсидию </w:t>
      </w:r>
      <w:r w:rsidRPr="00703ECD">
        <w:rPr>
          <w:sz w:val="24"/>
          <w:szCs w:val="24"/>
        </w:rPr>
        <w:t>на поддержку племенного животноводства в размере 17 654 400 рублей. Также были получены субсидии на развитие мясного и молочного скотоводства в размере 2 805 523,5 рублей.</w:t>
      </w:r>
    </w:p>
    <w:p w:rsidR="008E7CFC" w:rsidRPr="004C4491" w:rsidRDefault="008E7CFC" w:rsidP="004C4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91">
        <w:rPr>
          <w:rFonts w:ascii="Times New Roman" w:hAnsi="Times New Roman" w:cs="Times New Roman"/>
          <w:b/>
          <w:sz w:val="24"/>
          <w:szCs w:val="24"/>
        </w:rPr>
        <w:t>Задача 3: Развитие молочного скотоводства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1. Поголовье коров молочного направления в 2020 г. увеличилось на 186 голов по отношению к 2019 году и составило 2 795 голов.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2. Производство молока в целом по району за 2020 г. увеличилось на 2 805 тонн (на 17,1%) по отношению к 2019 году и составило 19 202 тонны. Это также на 3 995 тонн (на 26,3%) выше плановых показателей районной программы.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3. По итогам 2020 года реализация молока у сельхозтоваропроизводителей составила 17 353,9 тонн, что на 2 636,5 тонн (на 17,9%) больше по отношению к 2019 году. В связи с этим из областного бюджета выделена дополнительная субвенция в размере 2 952 507,58 рублей.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4.</w:t>
      </w:r>
      <w:r w:rsidRPr="00703ECD">
        <w:rPr>
          <w:rFonts w:ascii="Times New Roman" w:eastAsia="Calibri" w:hAnsi="Times New Roman" w:cs="Times New Roman"/>
          <w:sz w:val="24"/>
          <w:szCs w:val="24"/>
        </w:rPr>
        <w:t xml:space="preserve"> Всего в 2020 г. на повышение продуктивности </w:t>
      </w:r>
      <w:r w:rsidRPr="00703ECD">
        <w:rPr>
          <w:rFonts w:ascii="Times New Roman" w:hAnsi="Times New Roman" w:cs="Times New Roman"/>
          <w:sz w:val="24"/>
          <w:szCs w:val="24"/>
        </w:rPr>
        <w:t>в молочном скотоводстве оказана государственная поддержка сельскохозяйственным товаропроизводителям Кожевниковского района в размере 69 661 407,58 рублей (122,4 % к уровню 2019 года), в том числе за счет средств областного бюджета – 62 285 166,17 рублей, за счет средств федерального бюджета – 7 376 241,41 рублей.</w:t>
      </w:r>
    </w:p>
    <w:p w:rsidR="008E7CFC" w:rsidRPr="004C4491" w:rsidRDefault="008E7CFC" w:rsidP="004C4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91">
        <w:rPr>
          <w:rFonts w:ascii="Times New Roman" w:hAnsi="Times New Roman" w:cs="Times New Roman"/>
          <w:b/>
          <w:sz w:val="24"/>
          <w:szCs w:val="24"/>
        </w:rPr>
        <w:t>Задача 4: Развитие малых форм хозяйствования.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 xml:space="preserve">1. В 2020 году получателями грантов на поддержку начинающих фермеров стали 5 КФХ на общую сумму 23 млн. руб. (Германова А.В., </w:t>
      </w:r>
      <w:proofErr w:type="spellStart"/>
      <w:r w:rsidRPr="00703ECD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703ECD">
        <w:rPr>
          <w:rFonts w:ascii="Times New Roman" w:hAnsi="Times New Roman" w:cs="Times New Roman"/>
          <w:sz w:val="24"/>
          <w:szCs w:val="24"/>
        </w:rPr>
        <w:t xml:space="preserve"> В.Ю., </w:t>
      </w:r>
      <w:proofErr w:type="spellStart"/>
      <w:r w:rsidRPr="00703ECD">
        <w:rPr>
          <w:rFonts w:ascii="Times New Roman" w:hAnsi="Times New Roman" w:cs="Times New Roman"/>
          <w:sz w:val="24"/>
          <w:szCs w:val="24"/>
        </w:rPr>
        <w:t>Заводовская</w:t>
      </w:r>
      <w:proofErr w:type="spellEnd"/>
      <w:r w:rsidRPr="00703ECD">
        <w:rPr>
          <w:rFonts w:ascii="Times New Roman" w:hAnsi="Times New Roman" w:cs="Times New Roman"/>
          <w:sz w:val="24"/>
          <w:szCs w:val="24"/>
        </w:rPr>
        <w:t xml:space="preserve"> О.А., Лосенков С.И., </w:t>
      </w:r>
      <w:proofErr w:type="spellStart"/>
      <w:r w:rsidRPr="00703ECD"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Pr="00703ECD">
        <w:rPr>
          <w:rFonts w:ascii="Times New Roman" w:hAnsi="Times New Roman" w:cs="Times New Roman"/>
          <w:sz w:val="24"/>
          <w:szCs w:val="24"/>
        </w:rPr>
        <w:t xml:space="preserve"> М.Х.), на их базе создано 10 новых постоянных рабочих мест.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 xml:space="preserve">2. Тринадцать глав крестьянских (фермерских) хозяйств оформили субсидии на содержание молочных и мясных коров на общую сумму 992 тыс. руб. Два фермера получили субсидию на </w:t>
      </w:r>
      <w:proofErr w:type="spellStart"/>
      <w:r w:rsidRPr="00703ECD">
        <w:rPr>
          <w:rFonts w:ascii="Times New Roman" w:hAnsi="Times New Roman" w:cs="Times New Roman"/>
          <w:sz w:val="24"/>
          <w:szCs w:val="24"/>
        </w:rPr>
        <w:t>техоснащение</w:t>
      </w:r>
      <w:proofErr w:type="spellEnd"/>
      <w:r w:rsidRPr="00703ECD">
        <w:rPr>
          <w:rFonts w:ascii="Times New Roman" w:hAnsi="Times New Roman" w:cs="Times New Roman"/>
          <w:sz w:val="24"/>
          <w:szCs w:val="24"/>
        </w:rPr>
        <w:t xml:space="preserve"> на сумму 310 тыс. руб.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3. В 2020 году впервые субсидировалось искусственное осеменение коров в КФХ. На эти цели направлено 144 тыс. руб.</w:t>
      </w:r>
    </w:p>
    <w:p w:rsidR="008E7CFC" w:rsidRPr="004C4491" w:rsidRDefault="008E7CFC" w:rsidP="004C4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91">
        <w:rPr>
          <w:rFonts w:ascii="Times New Roman" w:hAnsi="Times New Roman" w:cs="Times New Roman"/>
          <w:b/>
          <w:sz w:val="24"/>
          <w:szCs w:val="24"/>
        </w:rPr>
        <w:t>Задача 5: Техническая и технологическая модернизация, инновационное развитие.</w:t>
      </w:r>
    </w:p>
    <w:p w:rsidR="008E7CFC" w:rsidRPr="00703ECD" w:rsidRDefault="008E7CFC" w:rsidP="00703ECD">
      <w:pPr>
        <w:pStyle w:val="Default"/>
        <w:ind w:firstLine="709"/>
        <w:jc w:val="both"/>
      </w:pPr>
      <w:r w:rsidRPr="00703ECD">
        <w:rPr>
          <w:bCs/>
        </w:rPr>
        <w:t>В целях модернизации и технического перевооружения с</w:t>
      </w:r>
      <w:r w:rsidRPr="00703ECD">
        <w:t>ельскохозяйственными товаропроизводителями Кожевниковского района в 2020 году приобретено 75 единиц техники и оборудования, в том числе 12 единиц тракторов, 16 зерноуборочных комбайнов, прочее техника и оборудование 15 единиц. Всего техники приобретено на общую сумму 348 300,4 тыс. руб.</w:t>
      </w:r>
    </w:p>
    <w:p w:rsidR="008E7CFC" w:rsidRPr="00703ECD" w:rsidRDefault="008E7CFC" w:rsidP="00703ECD">
      <w:pPr>
        <w:pStyle w:val="Default"/>
        <w:ind w:firstLine="709"/>
        <w:jc w:val="both"/>
      </w:pPr>
      <w:r w:rsidRPr="00703ECD">
        <w:t>ООО «</w:t>
      </w:r>
      <w:proofErr w:type="spellStart"/>
      <w:r w:rsidRPr="00703ECD">
        <w:t>Вороновское</w:t>
      </w:r>
      <w:proofErr w:type="spellEnd"/>
      <w:r w:rsidRPr="00703ECD">
        <w:t>» в рамках реализации инвестиционного проекта «Реконструкция молочной фермы беспривязного содержания на 700 гол</w:t>
      </w:r>
      <w:proofErr w:type="gramStart"/>
      <w:r w:rsidRPr="00703ECD">
        <w:t xml:space="preserve">.» </w:t>
      </w:r>
      <w:proofErr w:type="gramEnd"/>
      <w:r w:rsidRPr="00703ECD">
        <w:t>за 2020 год осуществило капитальных затрат порядка 97 млн. руб.</w:t>
      </w:r>
    </w:p>
    <w:p w:rsidR="008E7CFC" w:rsidRPr="00703ECD" w:rsidRDefault="008E7CFC" w:rsidP="00703ECD">
      <w:pPr>
        <w:pStyle w:val="Default"/>
        <w:ind w:firstLine="709"/>
        <w:jc w:val="both"/>
      </w:pPr>
      <w:r w:rsidRPr="00703ECD">
        <w:t xml:space="preserve">ООО «Петухов М.А. и </w:t>
      </w:r>
      <w:proofErr w:type="gramStart"/>
      <w:r w:rsidRPr="00703ECD">
        <w:t>К</w:t>
      </w:r>
      <w:proofErr w:type="gramEnd"/>
      <w:r w:rsidRPr="00703ECD">
        <w:t>» ввело в эксплуатацию зерносушильный комплекс производительностью 20 т в час. Сумма капитальных затрат составила 14 млн. руб.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Государственная поддержка из областного бюджета в виде субсидии, направленной на возмещение части затрат на техническое и технологическую модернизацию с/х производства в 2020 г. составила 79 685 577,78 рублей, что на 28 289 631,72 рубля (на 55 %) больше, чем за 2019 год.</w:t>
      </w:r>
    </w:p>
    <w:p w:rsidR="008E7CFC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Субсидии на возмещение процентной ставки по инвестиционным кредитам получили 8 хозяйств на общую сумму 2 343 084,18 руб.</w:t>
      </w:r>
    </w:p>
    <w:p w:rsidR="00FE6E2F" w:rsidRDefault="00FE6E2F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E2F" w:rsidRPr="00703ECD" w:rsidRDefault="00FE6E2F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CFC" w:rsidRPr="004C4491" w:rsidRDefault="008E7CFC" w:rsidP="004C4491">
      <w:pPr>
        <w:pStyle w:val="a9"/>
        <w:ind w:left="0"/>
        <w:jc w:val="both"/>
        <w:rPr>
          <w:b/>
          <w:sz w:val="24"/>
          <w:szCs w:val="24"/>
          <w:lang w:eastAsia="ru-RU"/>
        </w:rPr>
      </w:pPr>
      <w:r w:rsidRPr="004C4491">
        <w:rPr>
          <w:b/>
          <w:sz w:val="24"/>
          <w:szCs w:val="24"/>
          <w:lang w:eastAsia="ru-RU"/>
        </w:rPr>
        <w:lastRenderedPageBreak/>
        <w:t>Задача 6: Развитие личных подсобных хозяйств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 xml:space="preserve">На оказание государственной поддержки </w:t>
      </w:r>
      <w:proofErr w:type="gramStart"/>
      <w:r w:rsidRPr="00703ECD">
        <w:rPr>
          <w:rFonts w:ascii="Times New Roman" w:hAnsi="Times New Roman" w:cs="Times New Roman"/>
          <w:sz w:val="24"/>
          <w:szCs w:val="24"/>
        </w:rPr>
        <w:t>гражданам, ведущим личное подсобное хозяйство из бюджета Томской области выделена</w:t>
      </w:r>
      <w:proofErr w:type="gramEnd"/>
      <w:r w:rsidRPr="00703ECD">
        <w:rPr>
          <w:rFonts w:ascii="Times New Roman" w:hAnsi="Times New Roman" w:cs="Times New Roman"/>
          <w:sz w:val="24"/>
          <w:szCs w:val="24"/>
        </w:rPr>
        <w:t xml:space="preserve"> субвенция в размере 4 940 959,28 рублей, из бюджета муниципального образования Кожевниковский район в размере 120 000,00 рублей. По состоянию на 01.01.2021 г. субвенция освоена в полном объеме. Получателями субсидии выделенной на поддержку ЛПХ стало 161 подворье граждан ведущий ЛПХ.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Из них: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1. на содержание коров в ЛПХ не менее 3 голов – 2 775 000,00 рублей;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2. на возмещение части затрат на обеспечение технической и технологической модернизации – 1 019 288 рублей.</w:t>
      </w:r>
    </w:p>
    <w:p w:rsidR="008E7CFC" w:rsidRPr="00703ECD" w:rsidRDefault="008E7CFC" w:rsidP="00703ECD">
      <w:pPr>
        <w:pStyle w:val="a9"/>
        <w:ind w:left="0" w:firstLine="709"/>
        <w:jc w:val="both"/>
        <w:rPr>
          <w:sz w:val="24"/>
          <w:szCs w:val="24"/>
          <w:lang w:eastAsia="ru-RU"/>
        </w:rPr>
      </w:pPr>
      <w:r w:rsidRPr="00703ECD">
        <w:rPr>
          <w:sz w:val="24"/>
          <w:szCs w:val="24"/>
          <w:lang w:eastAsia="ru-RU"/>
        </w:rPr>
        <w:t>3. Искусственное осеменение коров в ЛПХ – 1 266 670,28 рублей.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В рамках содействие достижению целевых показателей региональных программ развитие агропромышленного комплекса выделена субвенция с целью субсидирования процентной ставки кредитам взятыми гражданами ведущих ЛПХ в размере – 2 444,62 рублей.</w:t>
      </w:r>
    </w:p>
    <w:p w:rsidR="008E7CFC" w:rsidRPr="004C4491" w:rsidRDefault="008E7CFC" w:rsidP="004C4491">
      <w:pPr>
        <w:pStyle w:val="a9"/>
        <w:ind w:left="0"/>
        <w:jc w:val="both"/>
        <w:rPr>
          <w:b/>
          <w:sz w:val="24"/>
          <w:szCs w:val="24"/>
          <w:lang w:eastAsia="ru-RU"/>
        </w:rPr>
      </w:pPr>
      <w:r w:rsidRPr="004C4491">
        <w:rPr>
          <w:b/>
          <w:sz w:val="24"/>
          <w:szCs w:val="24"/>
          <w:lang w:eastAsia="ru-RU"/>
        </w:rPr>
        <w:t xml:space="preserve">Задача 7: </w:t>
      </w:r>
      <w:r w:rsidRPr="004C4491">
        <w:rPr>
          <w:b/>
          <w:sz w:val="24"/>
          <w:szCs w:val="24"/>
        </w:rPr>
        <w:t>Кадровое и информационное обеспечение агропромышленного комплекса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На оказание государственной поддержки кадровой политики в сельском хозяйстве было выделено 480 232,6 рублей.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Расширение рынка сельскохозяйственной продукции, сырья и продовольствия реализуется посредствам ярмарок выходного дня.</w:t>
      </w:r>
    </w:p>
    <w:p w:rsidR="008E7CFC" w:rsidRPr="00703ECD" w:rsidRDefault="008E7CFC" w:rsidP="0070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D">
        <w:rPr>
          <w:rFonts w:ascii="Times New Roman" w:hAnsi="Times New Roman" w:cs="Times New Roman"/>
          <w:sz w:val="24"/>
          <w:szCs w:val="24"/>
        </w:rPr>
        <w:t>За 2020 год сельхозпроизводители Кожевниковского района приняли участи в 132 ярмарках в Кожевниково, Томске, Северске. Общее количество участников составило 1 759 человек, выручка от реализации продукции 11 025,4 тыс. рублей.</w:t>
      </w:r>
    </w:p>
    <w:p w:rsidR="008E7CFC" w:rsidRPr="00703ECD" w:rsidRDefault="008E7CFC" w:rsidP="00703ECD">
      <w:pPr>
        <w:pStyle w:val="Default"/>
      </w:pPr>
    </w:p>
    <w:p w:rsidR="001C5C5F" w:rsidRPr="00F74AEB" w:rsidRDefault="001C5C5F" w:rsidP="00703ECD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sectPr w:rsidR="001C5C5F" w:rsidRPr="00F74AEB" w:rsidSect="00A51D8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15" w:rsidRDefault="006D7815" w:rsidP="00B92039">
      <w:pPr>
        <w:spacing w:after="0" w:line="240" w:lineRule="auto"/>
      </w:pPr>
      <w:r>
        <w:separator/>
      </w:r>
    </w:p>
  </w:endnote>
  <w:endnote w:type="continuationSeparator" w:id="0">
    <w:p w:rsidR="006D7815" w:rsidRDefault="006D7815" w:rsidP="00B9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15" w:rsidRDefault="006D7815" w:rsidP="00B92039">
      <w:pPr>
        <w:spacing w:after="0" w:line="240" w:lineRule="auto"/>
      </w:pPr>
      <w:r>
        <w:separator/>
      </w:r>
    </w:p>
  </w:footnote>
  <w:footnote w:type="continuationSeparator" w:id="0">
    <w:p w:rsidR="006D7815" w:rsidRDefault="006D7815" w:rsidP="00B9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72E"/>
    <w:multiLevelType w:val="hybridMultilevel"/>
    <w:tmpl w:val="27F40AF2"/>
    <w:lvl w:ilvl="0" w:tplc="387C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4B8FA">
      <w:start w:val="1"/>
      <w:numFmt w:val="lowerLetter"/>
      <w:lvlText w:val="%2."/>
      <w:lvlJc w:val="left"/>
      <w:pPr>
        <w:ind w:left="1440" w:hanging="360"/>
      </w:pPr>
    </w:lvl>
    <w:lvl w:ilvl="2" w:tplc="C8E48080">
      <w:start w:val="1"/>
      <w:numFmt w:val="lowerRoman"/>
      <w:lvlText w:val="%3."/>
      <w:lvlJc w:val="right"/>
      <w:pPr>
        <w:ind w:left="2160" w:hanging="180"/>
      </w:pPr>
    </w:lvl>
    <w:lvl w:ilvl="3" w:tplc="159C4370">
      <w:start w:val="1"/>
      <w:numFmt w:val="decimal"/>
      <w:lvlText w:val="%4."/>
      <w:lvlJc w:val="left"/>
      <w:pPr>
        <w:ind w:left="2880" w:hanging="360"/>
      </w:pPr>
    </w:lvl>
    <w:lvl w:ilvl="4" w:tplc="93AE0198">
      <w:start w:val="1"/>
      <w:numFmt w:val="lowerLetter"/>
      <w:lvlText w:val="%5."/>
      <w:lvlJc w:val="left"/>
      <w:pPr>
        <w:ind w:left="3600" w:hanging="360"/>
      </w:pPr>
    </w:lvl>
    <w:lvl w:ilvl="5" w:tplc="9990CD7C">
      <w:start w:val="1"/>
      <w:numFmt w:val="lowerRoman"/>
      <w:lvlText w:val="%6."/>
      <w:lvlJc w:val="right"/>
      <w:pPr>
        <w:ind w:left="4320" w:hanging="180"/>
      </w:pPr>
    </w:lvl>
    <w:lvl w:ilvl="6" w:tplc="AA26FB9A">
      <w:start w:val="1"/>
      <w:numFmt w:val="decimal"/>
      <w:lvlText w:val="%7."/>
      <w:lvlJc w:val="left"/>
      <w:pPr>
        <w:ind w:left="5040" w:hanging="360"/>
      </w:pPr>
    </w:lvl>
    <w:lvl w:ilvl="7" w:tplc="0D1EB4E0">
      <w:start w:val="1"/>
      <w:numFmt w:val="lowerLetter"/>
      <w:lvlText w:val="%8."/>
      <w:lvlJc w:val="left"/>
      <w:pPr>
        <w:ind w:left="5760" w:hanging="360"/>
      </w:pPr>
    </w:lvl>
    <w:lvl w:ilvl="8" w:tplc="63704C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AF4"/>
    <w:multiLevelType w:val="hybridMultilevel"/>
    <w:tmpl w:val="7618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5CB1"/>
    <w:multiLevelType w:val="hybridMultilevel"/>
    <w:tmpl w:val="8DE298D2"/>
    <w:lvl w:ilvl="0" w:tplc="5E485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E8E13A">
      <w:start w:val="1"/>
      <w:numFmt w:val="lowerLetter"/>
      <w:lvlText w:val="%2."/>
      <w:lvlJc w:val="left"/>
      <w:pPr>
        <w:ind w:left="1440" w:hanging="360"/>
      </w:pPr>
    </w:lvl>
    <w:lvl w:ilvl="2" w:tplc="F9F6FE80">
      <w:start w:val="1"/>
      <w:numFmt w:val="lowerRoman"/>
      <w:lvlText w:val="%3."/>
      <w:lvlJc w:val="right"/>
      <w:pPr>
        <w:ind w:left="2160" w:hanging="180"/>
      </w:pPr>
    </w:lvl>
    <w:lvl w:ilvl="3" w:tplc="FB685790">
      <w:start w:val="1"/>
      <w:numFmt w:val="decimal"/>
      <w:lvlText w:val="%4."/>
      <w:lvlJc w:val="left"/>
      <w:pPr>
        <w:ind w:left="2880" w:hanging="360"/>
      </w:pPr>
    </w:lvl>
    <w:lvl w:ilvl="4" w:tplc="A372F472">
      <w:start w:val="1"/>
      <w:numFmt w:val="lowerLetter"/>
      <w:lvlText w:val="%5."/>
      <w:lvlJc w:val="left"/>
      <w:pPr>
        <w:ind w:left="3600" w:hanging="360"/>
      </w:pPr>
    </w:lvl>
    <w:lvl w:ilvl="5" w:tplc="810C2E0A">
      <w:start w:val="1"/>
      <w:numFmt w:val="lowerRoman"/>
      <w:lvlText w:val="%6."/>
      <w:lvlJc w:val="right"/>
      <w:pPr>
        <w:ind w:left="4320" w:hanging="180"/>
      </w:pPr>
    </w:lvl>
    <w:lvl w:ilvl="6" w:tplc="B8CE5210">
      <w:start w:val="1"/>
      <w:numFmt w:val="decimal"/>
      <w:lvlText w:val="%7."/>
      <w:lvlJc w:val="left"/>
      <w:pPr>
        <w:ind w:left="5040" w:hanging="360"/>
      </w:pPr>
    </w:lvl>
    <w:lvl w:ilvl="7" w:tplc="8DBE1C90">
      <w:start w:val="1"/>
      <w:numFmt w:val="lowerLetter"/>
      <w:lvlText w:val="%8."/>
      <w:lvlJc w:val="left"/>
      <w:pPr>
        <w:ind w:left="5760" w:hanging="360"/>
      </w:pPr>
    </w:lvl>
    <w:lvl w:ilvl="8" w:tplc="048A78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D"/>
    <w:rsid w:val="0001363D"/>
    <w:rsid w:val="00067D53"/>
    <w:rsid w:val="000D7022"/>
    <w:rsid w:val="001233B6"/>
    <w:rsid w:val="001344D5"/>
    <w:rsid w:val="001C5C5F"/>
    <w:rsid w:val="00366B53"/>
    <w:rsid w:val="00384DDB"/>
    <w:rsid w:val="003A7FBE"/>
    <w:rsid w:val="00487435"/>
    <w:rsid w:val="004C4491"/>
    <w:rsid w:val="006D7815"/>
    <w:rsid w:val="00703ECD"/>
    <w:rsid w:val="007716E4"/>
    <w:rsid w:val="007829E7"/>
    <w:rsid w:val="00887F8D"/>
    <w:rsid w:val="008E7CFC"/>
    <w:rsid w:val="00984782"/>
    <w:rsid w:val="00A5039B"/>
    <w:rsid w:val="00A51D87"/>
    <w:rsid w:val="00AC4CF2"/>
    <w:rsid w:val="00B92039"/>
    <w:rsid w:val="00BB2B73"/>
    <w:rsid w:val="00BD004D"/>
    <w:rsid w:val="00BE19E1"/>
    <w:rsid w:val="00C16F7E"/>
    <w:rsid w:val="00DC3AAC"/>
    <w:rsid w:val="00DE7744"/>
    <w:rsid w:val="00F372F4"/>
    <w:rsid w:val="00F74AEB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004D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D00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0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0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D00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4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00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9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0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004D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D00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0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0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D00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4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00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9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0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4DF2-56D6-4FF7-9BE3-29E99CC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8</cp:revision>
  <cp:lastPrinted>2021-03-25T10:31:00Z</cp:lastPrinted>
  <dcterms:created xsi:type="dcterms:W3CDTF">2020-02-26T11:06:00Z</dcterms:created>
  <dcterms:modified xsi:type="dcterms:W3CDTF">2021-03-25T10:31:00Z</dcterms:modified>
</cp:coreProperties>
</file>