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9" w:rsidRPr="00FE3556" w:rsidRDefault="003928E9" w:rsidP="003928E9">
      <w:pPr>
        <w:widowControl/>
        <w:jc w:val="right"/>
        <w:outlineLvl w:val="1"/>
        <w:rPr>
          <w:rFonts w:eastAsia="Calibri"/>
          <w:bCs/>
          <w:sz w:val="24"/>
          <w:szCs w:val="24"/>
        </w:rPr>
      </w:pPr>
      <w:r w:rsidRPr="00FE3556">
        <w:rPr>
          <w:rFonts w:eastAsia="Calibri"/>
          <w:bCs/>
          <w:sz w:val="24"/>
          <w:szCs w:val="24"/>
        </w:rPr>
        <w:t xml:space="preserve">Приложение </w:t>
      </w:r>
      <w:r>
        <w:rPr>
          <w:rFonts w:eastAsia="Calibri"/>
          <w:bCs/>
          <w:sz w:val="24"/>
          <w:szCs w:val="24"/>
        </w:rPr>
        <w:t xml:space="preserve">1 </w:t>
      </w:r>
      <w:r w:rsidRPr="00FE3556">
        <w:rPr>
          <w:rFonts w:eastAsia="Calibri"/>
          <w:bCs/>
          <w:sz w:val="24"/>
          <w:szCs w:val="24"/>
        </w:rPr>
        <w:t>к постановлению</w:t>
      </w:r>
    </w:p>
    <w:p w:rsidR="003928E9" w:rsidRPr="00FE3556" w:rsidRDefault="003928E9" w:rsidP="003928E9">
      <w:pPr>
        <w:widowControl/>
        <w:jc w:val="right"/>
        <w:outlineLvl w:val="1"/>
        <w:rPr>
          <w:rFonts w:eastAsia="Calibri"/>
          <w:bCs/>
          <w:sz w:val="24"/>
          <w:szCs w:val="24"/>
        </w:rPr>
      </w:pPr>
      <w:r w:rsidRPr="00FE3556">
        <w:rPr>
          <w:rFonts w:eastAsia="Calibri"/>
          <w:bCs/>
          <w:sz w:val="24"/>
          <w:szCs w:val="24"/>
        </w:rPr>
        <w:t>Администрации Кожевниковского района</w:t>
      </w:r>
    </w:p>
    <w:p w:rsidR="003928E9" w:rsidRPr="00FE3556" w:rsidRDefault="00DD5DEF" w:rsidP="003928E9">
      <w:pPr>
        <w:widowControl/>
        <w:jc w:val="right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 02.09.2013</w:t>
      </w:r>
      <w:r w:rsidR="00196F3B">
        <w:rPr>
          <w:rFonts w:eastAsia="Calibri"/>
          <w:bCs/>
          <w:sz w:val="24"/>
          <w:szCs w:val="24"/>
        </w:rPr>
        <w:t xml:space="preserve"> </w:t>
      </w:r>
      <w:r w:rsidR="003928E9" w:rsidRPr="00FE3556">
        <w:rPr>
          <w:rFonts w:eastAsia="Calibri"/>
          <w:bCs/>
          <w:sz w:val="24"/>
          <w:szCs w:val="24"/>
        </w:rPr>
        <w:t xml:space="preserve"> №</w:t>
      </w:r>
      <w:r>
        <w:rPr>
          <w:rFonts w:eastAsia="Calibri"/>
          <w:bCs/>
          <w:sz w:val="24"/>
          <w:szCs w:val="24"/>
        </w:rPr>
        <w:t xml:space="preserve"> 759</w:t>
      </w:r>
    </w:p>
    <w:p w:rsidR="003928E9" w:rsidRDefault="003928E9" w:rsidP="003928E9">
      <w:pPr>
        <w:widowControl/>
        <w:jc w:val="center"/>
        <w:outlineLvl w:val="1"/>
        <w:rPr>
          <w:rFonts w:eastAsia="Calibri"/>
          <w:b/>
          <w:bCs/>
          <w:sz w:val="24"/>
          <w:szCs w:val="24"/>
        </w:rPr>
      </w:pPr>
    </w:p>
    <w:p w:rsidR="003928E9" w:rsidRDefault="003928E9" w:rsidP="003928E9">
      <w:pPr>
        <w:widowControl/>
        <w:jc w:val="center"/>
        <w:outlineLvl w:val="1"/>
        <w:rPr>
          <w:rFonts w:eastAsia="Calibri"/>
          <w:b/>
          <w:bCs/>
          <w:sz w:val="24"/>
          <w:szCs w:val="24"/>
        </w:rPr>
      </w:pPr>
    </w:p>
    <w:p w:rsidR="003928E9" w:rsidRDefault="003928E9" w:rsidP="003928E9">
      <w:pPr>
        <w:widowControl/>
        <w:jc w:val="center"/>
        <w:outlineLvl w:val="1"/>
        <w:rPr>
          <w:rFonts w:eastAsia="Calibri"/>
          <w:b/>
          <w:bCs/>
          <w:sz w:val="24"/>
          <w:szCs w:val="24"/>
        </w:rPr>
      </w:pPr>
    </w:p>
    <w:p w:rsidR="003928E9" w:rsidRDefault="003928E9" w:rsidP="003928E9">
      <w:pPr>
        <w:widowControl/>
        <w:jc w:val="center"/>
        <w:outlineLvl w:val="1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ПАСПОРТ</w:t>
      </w:r>
    </w:p>
    <w:p w:rsidR="003928E9" w:rsidRPr="009D26DD" w:rsidRDefault="003928E9" w:rsidP="003928E9">
      <w:pPr>
        <w:widowControl/>
        <w:jc w:val="center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муниципальной программы «Развитие малого и среднего предпринимательства на территории Кожевниковского района на 2014-2020 годы</w:t>
      </w:r>
    </w:p>
    <w:p w:rsidR="003928E9" w:rsidRDefault="00DD5DEF" w:rsidP="003928E9">
      <w:pPr>
        <w:widowControl/>
        <w:tabs>
          <w:tab w:val="left" w:pos="927"/>
          <w:tab w:val="left" w:pos="7088"/>
        </w:tabs>
        <w:autoSpaceDE/>
        <w:autoSpaceDN/>
        <w:adjustRightInd/>
        <w:jc w:val="center"/>
        <w:rPr>
          <w:rFonts w:eastAsia="Times New Roman"/>
          <w:i/>
          <w:lang w:eastAsia="en-US"/>
        </w:rPr>
      </w:pPr>
      <w:r>
        <w:rPr>
          <w:rFonts w:eastAsia="Times New Roman"/>
          <w:i/>
          <w:lang w:eastAsia="en-US"/>
        </w:rPr>
        <w:t xml:space="preserve"> ( в редакции постановлений от 10.10.2018 №647</w:t>
      </w:r>
      <w:r w:rsidR="00697137">
        <w:rPr>
          <w:rFonts w:eastAsia="Times New Roman"/>
          <w:i/>
          <w:lang w:eastAsia="en-US"/>
        </w:rPr>
        <w:t>; от 14.06.2019 №354</w:t>
      </w:r>
      <w:r w:rsidR="00A31B3D">
        <w:rPr>
          <w:rFonts w:eastAsia="Times New Roman"/>
          <w:i/>
          <w:lang w:eastAsia="en-US"/>
        </w:rPr>
        <w:t>;от 12.02.2020 №71, от 10.04.2020 №222</w:t>
      </w:r>
      <w:r w:rsidR="00C361AF">
        <w:rPr>
          <w:rFonts w:eastAsia="Times New Roman"/>
          <w:i/>
          <w:lang w:eastAsia="en-US"/>
        </w:rPr>
        <w:t>, от 8.05.2020 № 265</w:t>
      </w:r>
      <w:r>
        <w:rPr>
          <w:rFonts w:eastAsia="Times New Roman"/>
          <w:i/>
          <w:lang w:eastAsia="en-US"/>
        </w:rPr>
        <w:t>)</w:t>
      </w:r>
    </w:p>
    <w:p w:rsidR="00EA6D29" w:rsidRPr="009D26DD" w:rsidRDefault="00EA6D29" w:rsidP="00EA6D29">
      <w:pPr>
        <w:widowControl/>
        <w:jc w:val="center"/>
        <w:outlineLvl w:val="1"/>
        <w:rPr>
          <w:rFonts w:eastAsia="Calibri"/>
          <w:bCs/>
          <w:sz w:val="24"/>
          <w:szCs w:val="24"/>
        </w:rPr>
      </w:pPr>
    </w:p>
    <w:p w:rsidR="00EA6D29" w:rsidRPr="00606226" w:rsidRDefault="00EA6D29" w:rsidP="00EA6D29">
      <w:pPr>
        <w:widowControl/>
        <w:tabs>
          <w:tab w:val="left" w:pos="927"/>
          <w:tab w:val="left" w:pos="7088"/>
        </w:tabs>
        <w:autoSpaceDE/>
        <w:autoSpaceDN/>
        <w:adjustRightInd/>
        <w:jc w:val="center"/>
        <w:rPr>
          <w:rFonts w:eastAsia="Times New Roman"/>
          <w:i/>
          <w:lang w:eastAsia="en-US"/>
        </w:rPr>
      </w:pPr>
    </w:p>
    <w:tbl>
      <w:tblPr>
        <w:tblW w:w="9782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0"/>
        <w:gridCol w:w="7732"/>
      </w:tblGrid>
      <w:tr w:rsidR="00EA6D29" w:rsidRPr="00416943" w:rsidTr="007838C7">
        <w:trPr>
          <w:trHeight w:hRule="exact" w:val="115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t>Наименование МП (подпрограммы МП)</w:t>
            </w:r>
          </w:p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416943">
              <w:rPr>
                <w:rFonts w:eastAsia="Times New Roman"/>
                <w:spacing w:val="-4"/>
                <w:sz w:val="24"/>
                <w:szCs w:val="24"/>
              </w:rPr>
              <w:t>ммы</w:t>
            </w:r>
            <w:proofErr w:type="spellEnd"/>
            <w:r w:rsidRPr="00416943">
              <w:rPr>
                <w:rFonts w:eastAsia="Times New Roman"/>
                <w:spacing w:val="-4"/>
                <w:sz w:val="24"/>
                <w:szCs w:val="24"/>
              </w:rPr>
              <w:t xml:space="preserve"> МП)</w:t>
            </w:r>
            <w:proofErr w:type="gramEnd"/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right="1027"/>
              <w:rPr>
                <w:rFonts w:eastAsia="Times New Roman"/>
                <w:sz w:val="24"/>
                <w:szCs w:val="24"/>
              </w:rPr>
            </w:pPr>
            <w:r w:rsidRPr="00416943">
              <w:rPr>
                <w:bCs/>
                <w:sz w:val="24"/>
                <w:szCs w:val="24"/>
              </w:rPr>
              <w:t>Развитие малого и среднего предпринимательства на территории Кожевн</w:t>
            </w:r>
            <w:r>
              <w:rPr>
                <w:bCs/>
                <w:sz w:val="24"/>
                <w:szCs w:val="24"/>
              </w:rPr>
              <w:t>иковского района на 2014 – 2020</w:t>
            </w:r>
            <w:r w:rsidRPr="00416943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EA6D29" w:rsidRPr="00416943" w:rsidTr="007838C7">
        <w:trPr>
          <w:trHeight w:hRule="exact" w:val="854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t>Куратор МП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right="102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Первый з</w:t>
            </w:r>
            <w:r w:rsidRPr="00416943">
              <w:rPr>
                <w:rFonts w:eastAsia="Times New Roman"/>
                <w:sz w:val="24"/>
                <w:szCs w:val="24"/>
              </w:rPr>
              <w:t xml:space="preserve">аместитель Главы Кожевниковского района </w:t>
            </w:r>
          </w:p>
        </w:tc>
      </w:tr>
      <w:tr w:rsidR="00EA6D29" w:rsidRPr="00416943" w:rsidTr="007838C7">
        <w:trPr>
          <w:trHeight w:hRule="exact" w:val="426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t>Заказчик МП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right="1027"/>
              <w:rPr>
                <w:rFonts w:eastAsia="Times New Roman"/>
                <w:sz w:val="24"/>
                <w:szCs w:val="24"/>
              </w:rPr>
            </w:pPr>
            <w:r w:rsidRPr="00416943">
              <w:rPr>
                <w:rFonts w:eastAsia="Times New Roman"/>
                <w:sz w:val="24"/>
                <w:szCs w:val="24"/>
              </w:rPr>
              <w:t>Администрация Кожевниковского района</w:t>
            </w:r>
          </w:p>
        </w:tc>
      </w:tr>
      <w:tr w:rsidR="00EA6D29" w:rsidRPr="00416943" w:rsidTr="007838C7">
        <w:trPr>
          <w:trHeight w:hRule="exact" w:val="1141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t>Исполнители МП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uppressAutoHyphens/>
              <w:rPr>
                <w:rFonts w:eastAsia="Times New Roman"/>
                <w:spacing w:val="-1"/>
                <w:sz w:val="24"/>
                <w:szCs w:val="24"/>
              </w:rPr>
            </w:pPr>
            <w:r w:rsidRPr="00416943">
              <w:rPr>
                <w:rFonts w:eastAsia="Times New Roman"/>
                <w:spacing w:val="-1"/>
                <w:sz w:val="24"/>
                <w:szCs w:val="24"/>
              </w:rPr>
              <w:t xml:space="preserve">Администрация Кожевниковского района, </w:t>
            </w:r>
          </w:p>
          <w:p w:rsidR="00EA6D29" w:rsidRPr="00416943" w:rsidRDefault="00EA6D29" w:rsidP="007838C7">
            <w:pPr>
              <w:suppressAutoHyphens/>
              <w:rPr>
                <w:sz w:val="24"/>
                <w:szCs w:val="24"/>
              </w:rPr>
            </w:pPr>
            <w:r w:rsidRPr="00416943">
              <w:rPr>
                <w:sz w:val="24"/>
                <w:szCs w:val="24"/>
              </w:rPr>
              <w:t>Отдел экономического анализа и прогнозирования;</w:t>
            </w:r>
          </w:p>
          <w:p w:rsidR="00EA6D29" w:rsidRPr="00416943" w:rsidRDefault="00EA6D29" w:rsidP="007838C7">
            <w:pPr>
              <w:suppressAutoHyphens/>
              <w:rPr>
                <w:sz w:val="24"/>
                <w:szCs w:val="24"/>
              </w:rPr>
            </w:pPr>
            <w:r w:rsidRPr="00416943">
              <w:rPr>
                <w:sz w:val="24"/>
                <w:szCs w:val="24"/>
              </w:rPr>
              <w:t>Муниципальное бюджетное учреждение «Кожевниковский бизнес-инкубатор»</w:t>
            </w:r>
          </w:p>
          <w:p w:rsidR="00EA6D29" w:rsidRPr="00416943" w:rsidRDefault="00EA6D29" w:rsidP="007838C7">
            <w:pPr>
              <w:shd w:val="clear" w:color="auto" w:fill="FFFFFF"/>
              <w:spacing w:line="274" w:lineRule="exact"/>
              <w:ind w:right="1027"/>
              <w:rPr>
                <w:rFonts w:eastAsia="Times New Roman"/>
                <w:sz w:val="24"/>
                <w:szCs w:val="24"/>
              </w:rPr>
            </w:pPr>
          </w:p>
        </w:tc>
      </w:tr>
      <w:tr w:rsidR="00EA6D29" w:rsidRPr="00416943" w:rsidTr="007838C7">
        <w:trPr>
          <w:trHeight w:hRule="exact" w:val="2646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2"/>
                <w:sz w:val="24"/>
                <w:szCs w:val="24"/>
              </w:rPr>
              <w:t xml:space="preserve">Цель социально-экономического </w:t>
            </w:r>
            <w:r w:rsidRPr="00416943">
              <w:rPr>
                <w:rFonts w:eastAsia="Times New Roman"/>
                <w:sz w:val="24"/>
                <w:szCs w:val="24"/>
              </w:rPr>
              <w:t xml:space="preserve">развития </w:t>
            </w:r>
            <w:r w:rsidRPr="00416943">
              <w:rPr>
                <w:rFonts w:eastAsia="Times New Roman"/>
                <w:spacing w:val="-1"/>
                <w:sz w:val="24"/>
                <w:szCs w:val="24"/>
              </w:rPr>
              <w:t>Кожевниковског</w:t>
            </w:r>
            <w:r w:rsidRPr="00416943">
              <w:rPr>
                <w:rFonts w:eastAsia="Times New Roman"/>
                <w:sz w:val="24"/>
                <w:szCs w:val="24"/>
              </w:rPr>
              <w:t>о района</w:t>
            </w:r>
            <w:r w:rsidRPr="00416943"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r w:rsidRPr="00416943">
              <w:rPr>
                <w:rFonts w:eastAsia="Times New Roman"/>
                <w:sz w:val="24"/>
                <w:szCs w:val="24"/>
              </w:rPr>
              <w:t>на которую направлена реализация МП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43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экономической базы района за счет повышения инвестиционной привлекательности и ликвидации структурных диспропорций в экономике</w:t>
            </w:r>
          </w:p>
          <w:p w:rsidR="00EA6D29" w:rsidRPr="00416943" w:rsidRDefault="00EA6D29" w:rsidP="007838C7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EA6D29" w:rsidRPr="00416943" w:rsidTr="007838C7">
        <w:trPr>
          <w:trHeight w:hRule="exact" w:val="86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10" w:right="331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t xml:space="preserve">Цель МП 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4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в Кожевниковском районе</w:t>
            </w:r>
          </w:p>
          <w:p w:rsidR="00EA6D29" w:rsidRPr="00416943" w:rsidRDefault="00EA6D29" w:rsidP="007838C7">
            <w:pPr>
              <w:pStyle w:val="ConsPlusNormal"/>
              <w:jc w:val="both"/>
            </w:pPr>
          </w:p>
          <w:p w:rsidR="00EA6D29" w:rsidRPr="00416943" w:rsidRDefault="00EA6D29" w:rsidP="007838C7">
            <w:pPr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EA6D29" w:rsidRPr="00416943" w:rsidTr="007838C7">
        <w:trPr>
          <w:trHeight w:hRule="exact" w:val="3882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5" w:firstLine="10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Показатели цели МП </w:t>
            </w:r>
            <w:r w:rsidRPr="00416943">
              <w:rPr>
                <w:rFonts w:eastAsia="Times New Roman"/>
                <w:spacing w:val="-2"/>
                <w:sz w:val="24"/>
                <w:szCs w:val="24"/>
              </w:rPr>
              <w:t>и их значения (с детализацией по годам реализации)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835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52"/>
              <w:gridCol w:w="567"/>
              <w:gridCol w:w="709"/>
              <w:gridCol w:w="709"/>
              <w:gridCol w:w="567"/>
              <w:gridCol w:w="567"/>
              <w:gridCol w:w="567"/>
              <w:gridCol w:w="1029"/>
              <w:gridCol w:w="100"/>
              <w:gridCol w:w="291"/>
            </w:tblGrid>
            <w:tr w:rsidR="00EA6D29" w:rsidRPr="00556AD7" w:rsidTr="007838C7">
              <w:trPr>
                <w:trHeight w:hRule="exact" w:val="654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hd w:val="clear" w:color="auto" w:fill="FFFFFF"/>
                    <w:ind w:left="1200" w:hanging="1110"/>
                    <w:rPr>
                      <w:szCs w:val="24"/>
                    </w:rPr>
                  </w:pPr>
                  <w:r w:rsidRPr="00556AD7">
                    <w:rPr>
                      <w:rFonts w:eastAsia="Times New Roman"/>
                      <w:szCs w:val="24"/>
                    </w:rPr>
                    <w:t>Показатели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hd w:val="clear" w:color="auto" w:fill="FFFFFF"/>
                    <w:ind w:left="82"/>
                    <w:rPr>
                      <w:szCs w:val="24"/>
                    </w:rPr>
                  </w:pPr>
                  <w:r w:rsidRPr="00556AD7">
                    <w:rPr>
                      <w:spacing w:val="-2"/>
                      <w:szCs w:val="24"/>
                    </w:rPr>
                    <w:t xml:space="preserve">2014 </w:t>
                  </w:r>
                  <w:r w:rsidRPr="00556AD7">
                    <w:rPr>
                      <w:rFonts w:eastAsia="Times New Roman"/>
                      <w:spacing w:val="-2"/>
                      <w:szCs w:val="24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hd w:val="clear" w:color="auto" w:fill="FFFFFF"/>
                    <w:ind w:left="96"/>
                    <w:rPr>
                      <w:szCs w:val="24"/>
                    </w:rPr>
                  </w:pPr>
                  <w:r w:rsidRPr="00556AD7">
                    <w:rPr>
                      <w:spacing w:val="-2"/>
                      <w:szCs w:val="24"/>
                    </w:rPr>
                    <w:t xml:space="preserve">2015 </w:t>
                  </w:r>
                  <w:r w:rsidRPr="00556AD7">
                    <w:rPr>
                      <w:rFonts w:eastAsia="Times New Roman"/>
                      <w:spacing w:val="-2"/>
                      <w:szCs w:val="24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43"/>
                    <w:rPr>
                      <w:spacing w:val="-2"/>
                      <w:szCs w:val="24"/>
                    </w:rPr>
                  </w:pPr>
                  <w:r w:rsidRPr="00556AD7">
                    <w:rPr>
                      <w:spacing w:val="-2"/>
                      <w:szCs w:val="24"/>
                    </w:rPr>
                    <w:t>2016</w:t>
                  </w:r>
                </w:p>
                <w:p w:rsidR="00EA6D29" w:rsidRPr="00556AD7" w:rsidRDefault="00EA6D29" w:rsidP="007838C7">
                  <w:pPr>
                    <w:shd w:val="clear" w:color="auto" w:fill="FFFFFF"/>
                    <w:ind w:left="43"/>
                    <w:rPr>
                      <w:szCs w:val="24"/>
                    </w:rPr>
                  </w:pPr>
                  <w:r w:rsidRPr="00556AD7">
                    <w:rPr>
                      <w:spacing w:val="-2"/>
                      <w:szCs w:val="24"/>
                    </w:rPr>
                    <w:t xml:space="preserve"> </w:t>
                  </w:r>
                  <w:r w:rsidRPr="00556AD7">
                    <w:rPr>
                      <w:rFonts w:eastAsia="Times New Roman"/>
                      <w:spacing w:val="-2"/>
                      <w:szCs w:val="24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53"/>
                    <w:rPr>
                      <w:spacing w:val="-3"/>
                      <w:szCs w:val="24"/>
                    </w:rPr>
                  </w:pPr>
                  <w:r w:rsidRPr="00556AD7">
                    <w:rPr>
                      <w:spacing w:val="-3"/>
                      <w:szCs w:val="24"/>
                    </w:rPr>
                    <w:t>2017</w:t>
                  </w:r>
                </w:p>
                <w:p w:rsidR="00EA6D29" w:rsidRPr="00556AD7" w:rsidRDefault="00EA6D29" w:rsidP="007838C7">
                  <w:pPr>
                    <w:shd w:val="clear" w:color="auto" w:fill="FFFFFF"/>
                    <w:ind w:left="53"/>
                    <w:rPr>
                      <w:szCs w:val="24"/>
                    </w:rPr>
                  </w:pPr>
                  <w:r w:rsidRPr="00556AD7">
                    <w:rPr>
                      <w:spacing w:val="-3"/>
                      <w:szCs w:val="24"/>
                    </w:rPr>
                    <w:t xml:space="preserve"> </w:t>
                  </w:r>
                  <w:r w:rsidRPr="00556AD7">
                    <w:rPr>
                      <w:rFonts w:eastAsia="Times New Roman"/>
                      <w:spacing w:val="-3"/>
                      <w:szCs w:val="24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hd w:val="clear" w:color="auto" w:fill="FFFFFF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>2018</w:t>
                  </w:r>
                </w:p>
                <w:p w:rsidR="00EA6D29" w:rsidRPr="00556AD7" w:rsidRDefault="00EA6D29" w:rsidP="007838C7">
                  <w:pPr>
                    <w:shd w:val="clear" w:color="auto" w:fill="FFFFFF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43"/>
                    <w:rPr>
                      <w:spacing w:val="-2"/>
                      <w:szCs w:val="24"/>
                    </w:rPr>
                  </w:pPr>
                  <w:r>
                    <w:rPr>
                      <w:spacing w:val="-2"/>
                      <w:szCs w:val="24"/>
                    </w:rPr>
                    <w:t>2019</w:t>
                  </w:r>
                </w:p>
                <w:p w:rsidR="00EA6D29" w:rsidRPr="00556AD7" w:rsidRDefault="00EA6D29" w:rsidP="007838C7">
                  <w:pPr>
                    <w:shd w:val="clear" w:color="auto" w:fill="FFFFFF"/>
                    <w:ind w:left="43"/>
                    <w:rPr>
                      <w:spacing w:val="-2"/>
                      <w:szCs w:val="24"/>
                    </w:rPr>
                  </w:pPr>
                  <w:r>
                    <w:rPr>
                      <w:spacing w:val="-2"/>
                      <w:szCs w:val="24"/>
                    </w:rPr>
                    <w:t>год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43"/>
                    <w:rPr>
                      <w:spacing w:val="-2"/>
                      <w:szCs w:val="24"/>
                    </w:rPr>
                  </w:pPr>
                  <w:r>
                    <w:rPr>
                      <w:spacing w:val="-2"/>
                      <w:szCs w:val="24"/>
                    </w:rPr>
                    <w:t>2020</w:t>
                  </w:r>
                </w:p>
                <w:p w:rsidR="00EA6D29" w:rsidRPr="00556AD7" w:rsidRDefault="00EA6D29" w:rsidP="007838C7">
                  <w:pPr>
                    <w:shd w:val="clear" w:color="auto" w:fill="FFFFFF"/>
                    <w:ind w:left="43"/>
                    <w:rPr>
                      <w:spacing w:val="-2"/>
                      <w:szCs w:val="24"/>
                    </w:rPr>
                  </w:pPr>
                  <w:r>
                    <w:rPr>
                      <w:spacing w:val="-2"/>
                      <w:szCs w:val="24"/>
                    </w:rPr>
                    <w:t>год</w:t>
                  </w:r>
                </w:p>
              </w:tc>
              <w:tc>
                <w:tcPr>
                  <w:tcW w:w="10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hd w:val="clear" w:color="auto" w:fill="FFFFFF"/>
                    <w:ind w:left="43"/>
                    <w:rPr>
                      <w:spacing w:val="-2"/>
                      <w:szCs w:val="24"/>
                    </w:rPr>
                  </w:pPr>
                </w:p>
              </w:tc>
              <w:tc>
                <w:tcPr>
                  <w:tcW w:w="291" w:type="dxa"/>
                  <w:shd w:val="clear" w:color="auto" w:fill="FFFFFF"/>
                </w:tcPr>
                <w:p w:rsidR="00EA6D29" w:rsidRPr="00556AD7" w:rsidRDefault="00EA6D29" w:rsidP="007838C7">
                  <w:pPr>
                    <w:shd w:val="clear" w:color="auto" w:fill="FFFFFF"/>
                    <w:ind w:left="43"/>
                    <w:rPr>
                      <w:spacing w:val="-2"/>
                      <w:szCs w:val="24"/>
                    </w:rPr>
                  </w:pPr>
                </w:p>
              </w:tc>
            </w:tr>
            <w:tr w:rsidR="00EA6D29" w:rsidRPr="00556AD7" w:rsidTr="007838C7">
              <w:trPr>
                <w:trHeight w:hRule="exact" w:val="103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556AD7">
                    <w:rPr>
                      <w:spacing w:val="-2"/>
                      <w:sz w:val="20"/>
                    </w:rPr>
                    <w:t>1.</w:t>
                  </w:r>
                  <w:r w:rsidRPr="00556AD7">
                    <w:rPr>
                      <w:b/>
                      <w:color w:val="000000"/>
                      <w:sz w:val="20"/>
                    </w:rPr>
                    <w:t xml:space="preserve"> </w:t>
                  </w:r>
                  <w:r w:rsidRPr="00556AD7">
                    <w:rPr>
                      <w:sz w:val="20"/>
                    </w:rPr>
                    <w:t xml:space="preserve">Число субъектов малого и среднего предпринимательства в расчете на </w:t>
                  </w:r>
                </w:p>
                <w:p w:rsidR="00EA6D29" w:rsidRPr="00556AD7" w:rsidRDefault="00EA6D29" w:rsidP="007838C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556AD7">
                    <w:rPr>
                      <w:sz w:val="20"/>
                    </w:rPr>
                    <w:t>10000  человек населения, ед.</w:t>
                  </w:r>
                </w:p>
                <w:p w:rsidR="00EA6D29" w:rsidRPr="00556AD7" w:rsidRDefault="00EA6D29" w:rsidP="007838C7">
                  <w:pPr>
                    <w:shd w:val="clear" w:color="auto" w:fill="FFFFFF"/>
                    <w:spacing w:line="230" w:lineRule="exact"/>
                    <w:ind w:left="5" w:right="629" w:firstLine="24"/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>247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 xml:space="preserve">244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 xml:space="preserve">244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 xml:space="preserve">246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235</w:t>
                  </w:r>
                </w:p>
              </w:tc>
              <w:tc>
                <w:tcPr>
                  <w:tcW w:w="10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91" w:type="dxa"/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</w:p>
              </w:tc>
            </w:tr>
            <w:tr w:rsidR="00EA6D29" w:rsidRPr="00556AD7" w:rsidTr="007838C7">
              <w:trPr>
                <w:trHeight w:hRule="exact" w:val="2646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hd w:val="clear" w:color="auto" w:fill="FFFFFF"/>
                    <w:spacing w:line="230" w:lineRule="exact"/>
                    <w:ind w:left="5" w:right="629" w:firstLine="24"/>
                    <w:rPr>
                      <w:spacing w:val="-2"/>
                      <w:szCs w:val="24"/>
                    </w:rPr>
                  </w:pPr>
                  <w:r w:rsidRPr="00556AD7">
                    <w:rPr>
                      <w:spacing w:val="-2"/>
                      <w:szCs w:val="24"/>
                    </w:rPr>
                    <w:t>2.</w:t>
                  </w:r>
                  <w:r w:rsidRPr="00556AD7">
                    <w:rPr>
                      <w:b/>
                      <w:color w:val="000000"/>
                      <w:szCs w:val="24"/>
                    </w:rPr>
                    <w:t xml:space="preserve"> </w:t>
                  </w:r>
                  <w:r w:rsidRPr="00556AD7">
                    <w:rPr>
                      <w:color w:val="000000"/>
                      <w:szCs w:val="24"/>
                    </w:rPr>
                    <w:t xml:space="preserve">Доля среднесписочной </w:t>
                  </w:r>
                  <w:r w:rsidRPr="00216204">
                    <w:rPr>
                      <w:color w:val="000000"/>
                    </w:rPr>
                    <w:t>численности работников</w:t>
                  </w:r>
                  <w:r w:rsidRPr="00216204">
                    <w:rPr>
                      <w:color w:val="000000"/>
                      <w:sz w:val="16"/>
                      <w:szCs w:val="16"/>
                    </w:rPr>
                    <w:t xml:space="preserve"> (без внешних совместителей) малых предприятий в </w:t>
                  </w:r>
                  <w:r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Pr="00216204">
                    <w:rPr>
                      <w:color w:val="000000"/>
                      <w:sz w:val="16"/>
                      <w:szCs w:val="16"/>
                    </w:rPr>
                    <w:t>реднесписочной численности работников</w:t>
                  </w:r>
                  <w:r w:rsidRPr="00216204"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16204">
                    <w:rPr>
                      <w:color w:val="000000"/>
                      <w:sz w:val="16"/>
                      <w:szCs w:val="16"/>
                    </w:rPr>
                    <w:t>(без внешних совместителей) всех</w:t>
                  </w:r>
                  <w:r w:rsidRPr="00216204"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16204">
                    <w:rPr>
                      <w:color w:val="000000"/>
                      <w:sz w:val="16"/>
                      <w:szCs w:val="16"/>
                    </w:rPr>
                    <w:t>предприятий и</w:t>
                  </w:r>
                  <w:r w:rsidRPr="00556AD7">
                    <w:rPr>
                      <w:color w:val="000000"/>
                      <w:szCs w:val="24"/>
                    </w:rPr>
                    <w:t xml:space="preserve"> организаций, 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>61,6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>61,4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 xml:space="preserve">60,2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 xml:space="preserve">60,2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 w:rsidRPr="00556AD7">
                    <w:rPr>
                      <w:szCs w:val="24"/>
                    </w:rPr>
                    <w:t xml:space="preserve">60,2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64,0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64,0</w:t>
                  </w:r>
                </w:p>
              </w:tc>
              <w:tc>
                <w:tcPr>
                  <w:tcW w:w="10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91" w:type="dxa"/>
                  <w:shd w:val="clear" w:color="auto" w:fill="FFFFFF"/>
                </w:tcPr>
                <w:p w:rsidR="00EA6D29" w:rsidRPr="00556AD7" w:rsidRDefault="00EA6D29" w:rsidP="007838C7">
                  <w:pPr>
                    <w:suppressAutoHyphens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EA6D29" w:rsidRPr="00416943" w:rsidRDefault="00EA6D29" w:rsidP="007838C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A6D29" w:rsidRPr="00416943" w:rsidTr="007838C7">
        <w:trPr>
          <w:trHeight w:hRule="exact" w:val="4979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Задачи МП  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pStyle w:val="ConsPlusNormal"/>
            </w:pPr>
            <w:r w:rsidRPr="00416943">
              <w:t>Задачами при достижении цели в ходе реализации полномочий муниципального образования в сфере содействия развитию малого и среднего предпринимательства являются:</w:t>
            </w:r>
            <w:r w:rsidRPr="00416943">
              <w:br/>
              <w:t>1) Создание и развитие эффективной инфраструктуры поддержки субъектов малого и среднего предпринимательства;</w:t>
            </w:r>
          </w:p>
          <w:p w:rsidR="00EA6D29" w:rsidRPr="00416943" w:rsidRDefault="00EA6D29" w:rsidP="007838C7">
            <w:pPr>
              <w:pStyle w:val="ConsPlusNormal"/>
            </w:pPr>
            <w:r w:rsidRPr="00416943">
              <w:t>2) Повышение уровня доступности финансовых форм поддержки субъектов малого и среднего предпринимательства</w:t>
            </w:r>
          </w:p>
          <w:p w:rsidR="00EA6D29" w:rsidRPr="00416943" w:rsidRDefault="00EA6D29" w:rsidP="007838C7">
            <w:pPr>
              <w:pStyle w:val="ConsPlusNormal"/>
            </w:pPr>
            <w:r w:rsidRPr="00416943">
              <w:t>3) 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</w:p>
          <w:p w:rsidR="00EA6D29" w:rsidRPr="00416943" w:rsidRDefault="00EA6D29" w:rsidP="007838C7">
            <w:pPr>
              <w:pStyle w:val="ConsPlusNormal"/>
            </w:pPr>
            <w:r w:rsidRPr="00416943">
              <w:t>4) Развитие молодежного предпринимательства</w:t>
            </w:r>
          </w:p>
          <w:p w:rsidR="00EA6D29" w:rsidRPr="00416943" w:rsidRDefault="00EA6D29" w:rsidP="007838C7">
            <w:pPr>
              <w:suppressAutoHyphens/>
              <w:rPr>
                <w:spacing w:val="-2"/>
                <w:sz w:val="24"/>
                <w:szCs w:val="24"/>
              </w:rPr>
            </w:pPr>
            <w:r w:rsidRPr="00416943">
              <w:rPr>
                <w:sz w:val="24"/>
                <w:szCs w:val="24"/>
              </w:rPr>
              <w:t>5) Формирование позитивного образа предпринимательской деятельности.</w:t>
            </w:r>
          </w:p>
        </w:tc>
      </w:tr>
      <w:tr w:rsidR="00EA6D29" w:rsidRPr="004545D8" w:rsidTr="007838C7">
        <w:trPr>
          <w:trHeight w:hRule="exact" w:val="14618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545D8" w:rsidRDefault="00EA6D29" w:rsidP="007838C7">
            <w:pPr>
              <w:shd w:val="clear" w:color="auto" w:fill="FFFFFF"/>
              <w:spacing w:line="274" w:lineRule="exact"/>
              <w:ind w:left="5" w:firstLine="10"/>
              <w:rPr>
                <w:rFonts w:eastAsia="Times New Roman"/>
                <w:spacing w:val="-4"/>
                <w:sz w:val="24"/>
                <w:szCs w:val="24"/>
              </w:rPr>
            </w:pPr>
            <w:r w:rsidRPr="004545D8">
              <w:rPr>
                <w:rFonts w:eastAsia="Times New Roman"/>
                <w:spacing w:val="-4"/>
                <w:sz w:val="24"/>
                <w:szCs w:val="24"/>
              </w:rPr>
              <w:lastRenderedPageBreak/>
              <w:t>Показатели задач МП  и их значения (с детализацией по годам реализации МП)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646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634"/>
              <w:gridCol w:w="757"/>
              <w:gridCol w:w="709"/>
              <w:gridCol w:w="709"/>
              <w:gridCol w:w="850"/>
              <w:gridCol w:w="709"/>
              <w:gridCol w:w="709"/>
              <w:gridCol w:w="902"/>
              <w:gridCol w:w="1418"/>
              <w:gridCol w:w="149"/>
              <w:gridCol w:w="100"/>
            </w:tblGrid>
            <w:tr w:rsidR="00EA6D29" w:rsidRPr="004545D8" w:rsidTr="007838C7">
              <w:trPr>
                <w:gridAfter w:val="2"/>
                <w:wAfter w:w="249" w:type="dxa"/>
                <w:trHeight w:hRule="exact" w:val="1041"/>
              </w:trPr>
              <w:tc>
                <w:tcPr>
                  <w:tcW w:w="2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ind w:left="1205" w:hanging="1115"/>
                    <w:rPr>
                      <w:sz w:val="24"/>
                      <w:szCs w:val="24"/>
                    </w:rPr>
                  </w:pPr>
                  <w:r w:rsidRPr="004545D8">
                    <w:rPr>
                      <w:rFonts w:eastAsia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6D0095" w:rsidRDefault="00EA6D29" w:rsidP="007838C7">
                  <w:pPr>
                    <w:shd w:val="clear" w:color="auto" w:fill="FFFFFF"/>
                    <w:ind w:left="77"/>
                  </w:pPr>
                  <w:r w:rsidRPr="006D0095">
                    <w:rPr>
                      <w:spacing w:val="-1"/>
                    </w:rPr>
                    <w:t xml:space="preserve">2014 </w:t>
                  </w:r>
                  <w:r w:rsidRPr="006D0095">
                    <w:rPr>
                      <w:rFonts w:eastAsia="Times New Roman"/>
                      <w:spacing w:val="-1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6D0095" w:rsidRDefault="00EA6D29" w:rsidP="007838C7">
                  <w:pPr>
                    <w:shd w:val="clear" w:color="auto" w:fill="FFFFFF"/>
                    <w:ind w:left="96"/>
                  </w:pPr>
                  <w:r w:rsidRPr="006D0095">
                    <w:rPr>
                      <w:spacing w:val="-2"/>
                    </w:rPr>
                    <w:t xml:space="preserve">2015 </w:t>
                  </w:r>
                  <w:r w:rsidRPr="006D0095">
                    <w:rPr>
                      <w:rFonts w:eastAsia="Times New Roman"/>
                      <w:spacing w:val="-2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6D0095" w:rsidRDefault="00EA6D29" w:rsidP="007838C7">
                  <w:pPr>
                    <w:shd w:val="clear" w:color="auto" w:fill="FFFFFF"/>
                    <w:ind w:left="43"/>
                  </w:pPr>
                  <w:r w:rsidRPr="006D0095">
                    <w:rPr>
                      <w:spacing w:val="-2"/>
                    </w:rPr>
                    <w:t xml:space="preserve">2016 </w:t>
                  </w:r>
                  <w:r w:rsidRPr="006D0095">
                    <w:rPr>
                      <w:rFonts w:eastAsia="Times New Roman"/>
                      <w:spacing w:val="-2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6D0095" w:rsidRDefault="00EA6D29" w:rsidP="007838C7">
                  <w:pPr>
                    <w:shd w:val="clear" w:color="auto" w:fill="FFFFFF"/>
                    <w:ind w:left="53"/>
                    <w:rPr>
                      <w:spacing w:val="-2"/>
                    </w:rPr>
                  </w:pPr>
                  <w:r w:rsidRPr="006D0095">
                    <w:rPr>
                      <w:spacing w:val="-2"/>
                    </w:rPr>
                    <w:t>2017</w:t>
                  </w:r>
                </w:p>
                <w:p w:rsidR="00EA6D29" w:rsidRPr="006D0095" w:rsidRDefault="00EA6D29" w:rsidP="007838C7">
                  <w:pPr>
                    <w:shd w:val="clear" w:color="auto" w:fill="FFFFFF"/>
                    <w:ind w:left="53"/>
                  </w:pPr>
                  <w:r w:rsidRPr="006D0095">
                    <w:rPr>
                      <w:spacing w:val="-2"/>
                    </w:rPr>
                    <w:t xml:space="preserve"> </w:t>
                  </w:r>
                  <w:r w:rsidRPr="006D0095">
                    <w:rPr>
                      <w:rFonts w:eastAsia="Times New Roman"/>
                      <w:spacing w:val="-2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6D0095" w:rsidRDefault="00EA6D29" w:rsidP="007838C7">
                  <w:pPr>
                    <w:shd w:val="clear" w:color="auto" w:fill="FFFFFF"/>
                  </w:pPr>
                  <w:r w:rsidRPr="006D0095">
                    <w:t>2018</w:t>
                  </w:r>
                </w:p>
                <w:p w:rsidR="00EA6D29" w:rsidRPr="006D0095" w:rsidRDefault="00EA6D29" w:rsidP="007838C7">
                  <w:pPr>
                    <w:shd w:val="clear" w:color="auto" w:fill="FFFFFF"/>
                    <w:ind w:left="53"/>
                  </w:pPr>
                  <w:r w:rsidRPr="006D0095"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6D0095" w:rsidRDefault="00EA6D29" w:rsidP="007838C7">
                  <w:pPr>
                    <w:shd w:val="clear" w:color="auto" w:fill="FFFFFF"/>
                  </w:pPr>
                  <w:r w:rsidRPr="006D0095">
                    <w:t>2019</w:t>
                  </w:r>
                </w:p>
                <w:p w:rsidR="00EA6D29" w:rsidRPr="006D0095" w:rsidRDefault="00EA6D29" w:rsidP="007838C7">
                  <w:pPr>
                    <w:shd w:val="clear" w:color="auto" w:fill="FFFFFF"/>
                    <w:ind w:left="53"/>
                  </w:pPr>
                  <w:r w:rsidRPr="006D0095">
                    <w:t>год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6D0095" w:rsidRDefault="00EA6D29" w:rsidP="007838C7">
                  <w:pPr>
                    <w:shd w:val="clear" w:color="auto" w:fill="FFFFFF"/>
                  </w:pPr>
                  <w:r w:rsidRPr="006D0095">
                    <w:t>2020</w:t>
                  </w:r>
                </w:p>
                <w:p w:rsidR="00EA6D29" w:rsidRPr="006D0095" w:rsidRDefault="00EA6D29" w:rsidP="007838C7">
                  <w:pPr>
                    <w:shd w:val="clear" w:color="auto" w:fill="FFFFFF"/>
                    <w:ind w:left="53"/>
                  </w:pPr>
                  <w:r w:rsidRPr="006D0095"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EA6D29" w:rsidRPr="004545D8" w:rsidTr="007838C7">
              <w:trPr>
                <w:gridAfter w:val="1"/>
                <w:wAfter w:w="100" w:type="dxa"/>
                <w:trHeight w:hRule="exact" w:val="653"/>
              </w:trPr>
              <w:tc>
                <w:tcPr>
                  <w:tcW w:w="9546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4545D8">
                    <w:rPr>
                      <w:spacing w:val="-3"/>
                      <w:sz w:val="24"/>
                      <w:szCs w:val="24"/>
                      <w:u w:val="single"/>
                    </w:rPr>
                    <w:t>Задача 1.</w:t>
                  </w:r>
                  <w:r w:rsidRPr="004545D8">
                    <w:rPr>
                      <w:sz w:val="24"/>
                      <w:szCs w:val="24"/>
                    </w:rPr>
                    <w:t xml:space="preserve"> Создание и развитие эффективной инфраструктуры</w:t>
                  </w:r>
                </w:p>
                <w:p w:rsidR="00EA6D29" w:rsidRPr="004545D8" w:rsidRDefault="00EA6D29" w:rsidP="007838C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 xml:space="preserve"> поддержки субъектов малого и среднего предпринимательства</w:t>
                  </w:r>
                </w:p>
              </w:tc>
            </w:tr>
            <w:tr w:rsidR="00EA6D29" w:rsidRPr="004545D8" w:rsidTr="007838C7">
              <w:trPr>
                <w:gridAfter w:val="2"/>
                <w:wAfter w:w="249" w:type="dxa"/>
                <w:trHeight w:hRule="exact" w:val="2547"/>
              </w:trPr>
              <w:tc>
                <w:tcPr>
                  <w:tcW w:w="2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spacing w:line="230" w:lineRule="exact"/>
                    <w:ind w:right="202" w:firstLine="29"/>
                    <w:rPr>
                      <w:sz w:val="24"/>
                      <w:szCs w:val="24"/>
                    </w:rPr>
                  </w:pPr>
                  <w:r w:rsidRPr="004545D8">
                    <w:rPr>
                      <w:spacing w:val="-3"/>
                      <w:sz w:val="24"/>
                      <w:szCs w:val="24"/>
                    </w:rPr>
                    <w:t>1 .</w:t>
                  </w:r>
                  <w:r w:rsidRPr="004545D8">
                    <w:rPr>
                      <w:sz w:val="24"/>
                      <w:szCs w:val="24"/>
                    </w:rPr>
                    <w:t xml:space="preserve">Количество субъектов малого и среднего предпринимательства, </w:t>
                  </w:r>
                  <w:r w:rsidRPr="009F3589">
                    <w:t xml:space="preserve">являющихся потребителями услуг организаций инфраструктуры поддержки субъектов малого и среднего предпринимательства, </w:t>
                  </w:r>
                  <w:proofErr w:type="spellStart"/>
                  <w:proofErr w:type="gramStart"/>
                  <w:r w:rsidRPr="009F3589"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 xml:space="preserve"> 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 xml:space="preserve"> 84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 xml:space="preserve"> 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A6D29" w:rsidRPr="004545D8" w:rsidTr="007838C7">
              <w:trPr>
                <w:gridAfter w:val="1"/>
                <w:wAfter w:w="100" w:type="dxa"/>
                <w:trHeight w:hRule="exact" w:val="725"/>
              </w:trPr>
              <w:tc>
                <w:tcPr>
                  <w:tcW w:w="9546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rPr>
                      <w:u w:val="single"/>
                    </w:rPr>
                    <w:t>Задача 2.</w:t>
                  </w:r>
                  <w:r w:rsidRPr="004545D8">
                    <w:t xml:space="preserve"> Повышение уровня доступности финансовых форм </w:t>
                  </w:r>
                </w:p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t>поддержки субъектов малого и среднего предпринимательства</w:t>
                  </w:r>
                </w:p>
              </w:tc>
            </w:tr>
            <w:tr w:rsidR="00EA6D29" w:rsidRPr="004545D8" w:rsidTr="007838C7">
              <w:trPr>
                <w:trHeight w:hRule="exact" w:val="1978"/>
              </w:trPr>
              <w:tc>
                <w:tcPr>
                  <w:tcW w:w="2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rPr>
                      <w:u w:val="single"/>
                    </w:rPr>
                    <w:t>Показатель 1</w:t>
                  </w:r>
                  <w:r w:rsidRPr="004545D8">
                    <w:t xml:space="preserve"> Количество субъектов малого и среднего предпринимательства - </w:t>
                  </w:r>
                  <w:r w:rsidRPr="009F3589">
                    <w:t>получателей финансовой поддержки, ед.</w:t>
                  </w:r>
                </w:p>
                <w:p w:rsidR="00EA6D29" w:rsidRPr="004545D8" w:rsidRDefault="00EA6D29" w:rsidP="007838C7">
                  <w:pPr>
                    <w:shd w:val="clear" w:color="auto" w:fill="FFFFFF"/>
                    <w:spacing w:line="230" w:lineRule="exact"/>
                    <w:ind w:left="5" w:right="341" w:firstLine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A6D29" w:rsidRPr="004545D8" w:rsidTr="007838C7">
              <w:trPr>
                <w:gridAfter w:val="1"/>
                <w:wAfter w:w="100" w:type="dxa"/>
                <w:trHeight w:hRule="exact" w:val="985"/>
              </w:trPr>
              <w:tc>
                <w:tcPr>
                  <w:tcW w:w="9546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pStyle w:val="ConsPlusNormal"/>
                  </w:pPr>
                  <w:r w:rsidRPr="004545D8">
                    <w:rPr>
                      <w:u w:val="single"/>
                    </w:rPr>
                    <w:t>Задача 3.</w:t>
                  </w:r>
                  <w:r w:rsidRPr="004545D8">
                    <w:t xml:space="preserve"> Обеспечение доступности для субъектов малого и среднего </w:t>
                  </w:r>
                </w:p>
                <w:p w:rsidR="00EA6D29" w:rsidRDefault="00EA6D29" w:rsidP="007838C7">
                  <w:pPr>
                    <w:pStyle w:val="ConsPlusNormal"/>
                  </w:pPr>
                  <w:r w:rsidRPr="004545D8">
                    <w:t xml:space="preserve">предпринимательства информационно-консультационной поддержки </w:t>
                  </w:r>
                </w:p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t>ведения предпринимательской деятельности</w:t>
                  </w:r>
                </w:p>
                <w:p w:rsidR="00EA6D29" w:rsidRPr="004545D8" w:rsidRDefault="00EA6D29" w:rsidP="007838C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EA6D29" w:rsidRPr="004545D8" w:rsidTr="007838C7">
              <w:trPr>
                <w:trHeight w:hRule="exact" w:val="1706"/>
              </w:trPr>
              <w:tc>
                <w:tcPr>
                  <w:tcW w:w="2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rPr>
                      <w:u w:val="single"/>
                    </w:rPr>
                    <w:t xml:space="preserve">Показатель 1 </w:t>
                  </w:r>
                  <w:r w:rsidRPr="004545D8">
                    <w:t>Информация в сети интернет (официальный сайт Администрации Кожевниковского района), шт.</w:t>
                  </w:r>
                </w:p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rPr>
                      <w:u w:val="single"/>
                    </w:rPr>
                    <w:t>Показатель 2</w:t>
                  </w:r>
                  <w:r w:rsidRPr="004545D8">
                    <w:t xml:space="preserve"> Количество проведенных мероприятий по информированию малого и среднего предпринимательства, ед.</w:t>
                  </w:r>
                </w:p>
                <w:p w:rsidR="00EA6D29" w:rsidRPr="004545D8" w:rsidRDefault="00EA6D29" w:rsidP="007838C7">
                  <w:pPr>
                    <w:pStyle w:val="ConsPlusNormal"/>
                  </w:pPr>
                </w:p>
                <w:p w:rsidR="00EA6D29" w:rsidRPr="004545D8" w:rsidRDefault="00EA6D29" w:rsidP="007838C7">
                  <w:pPr>
                    <w:pStyle w:val="ConsPlusNormal"/>
                  </w:pPr>
                </w:p>
                <w:p w:rsidR="00EA6D29" w:rsidRPr="004545D8" w:rsidRDefault="00EA6D29" w:rsidP="007838C7">
                  <w:pPr>
                    <w:shd w:val="clear" w:color="auto" w:fill="FFFFFF"/>
                    <w:spacing w:line="230" w:lineRule="exact"/>
                    <w:ind w:left="5" w:right="341" w:firstLine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48</w:t>
                  </w: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54</w:t>
                  </w: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54</w:t>
                  </w: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60</w:t>
                  </w: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60</w:t>
                  </w: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A6D29" w:rsidRPr="004545D8" w:rsidTr="007838C7">
              <w:trPr>
                <w:gridAfter w:val="1"/>
                <w:wAfter w:w="100" w:type="dxa"/>
                <w:trHeight w:hRule="exact" w:val="284"/>
              </w:trPr>
              <w:tc>
                <w:tcPr>
                  <w:tcW w:w="9546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  <w:u w:val="single"/>
                    </w:rPr>
                    <w:t>Задача 4.</w:t>
                  </w:r>
                  <w:r w:rsidRPr="004545D8">
                    <w:rPr>
                      <w:sz w:val="24"/>
                      <w:szCs w:val="24"/>
                    </w:rPr>
                    <w:t xml:space="preserve"> Развитие молодежного предпринимательства </w:t>
                  </w:r>
                </w:p>
              </w:tc>
            </w:tr>
            <w:tr w:rsidR="00EA6D29" w:rsidRPr="004545D8" w:rsidTr="007838C7">
              <w:trPr>
                <w:trHeight w:hRule="exact" w:val="2557"/>
              </w:trPr>
              <w:tc>
                <w:tcPr>
                  <w:tcW w:w="2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rPr>
                      <w:u w:val="single"/>
                    </w:rPr>
                    <w:t>Показатель1</w:t>
                  </w:r>
                  <w:r w:rsidRPr="004545D8">
                    <w:t xml:space="preserve"> Количество субъектов малого и среднего предпринимательства из </w:t>
                  </w:r>
                  <w:r w:rsidRPr="009F3589">
                    <w:t>числа молодежи, прошедших обучение основам предпринимательства, ед.</w:t>
                  </w:r>
                </w:p>
                <w:p w:rsidR="00EA6D29" w:rsidRPr="004545D8" w:rsidRDefault="00EA6D29" w:rsidP="007838C7">
                  <w:pPr>
                    <w:shd w:val="clear" w:color="auto" w:fill="FFFFFF"/>
                    <w:spacing w:line="230" w:lineRule="exact"/>
                    <w:ind w:left="5" w:right="341" w:firstLine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A6D29" w:rsidRPr="004545D8" w:rsidTr="007838C7">
              <w:trPr>
                <w:gridAfter w:val="1"/>
                <w:wAfter w:w="100" w:type="dxa"/>
                <w:trHeight w:hRule="exact" w:val="421"/>
              </w:trPr>
              <w:tc>
                <w:tcPr>
                  <w:tcW w:w="9546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  <w:u w:val="single"/>
                    </w:rPr>
                    <w:t>Задача 5.</w:t>
                  </w:r>
                  <w:r w:rsidRPr="004545D8">
                    <w:rPr>
                      <w:sz w:val="24"/>
                      <w:szCs w:val="24"/>
                    </w:rPr>
                    <w:t xml:space="preserve"> Формирование позитивного образа предпринимательской деятельности.</w:t>
                  </w: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  <w:p w:rsidR="00EA6D29" w:rsidRPr="004545D8" w:rsidRDefault="00EA6D29" w:rsidP="007838C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EA6D29" w:rsidRPr="004545D8" w:rsidTr="007838C7">
              <w:trPr>
                <w:gridAfter w:val="2"/>
                <w:wAfter w:w="249" w:type="dxa"/>
                <w:trHeight w:hRule="exact" w:val="1564"/>
              </w:trPr>
              <w:tc>
                <w:tcPr>
                  <w:tcW w:w="2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pStyle w:val="ConsPlusNormal"/>
                  </w:pPr>
                  <w:r w:rsidRPr="004545D8">
                    <w:rPr>
                      <w:u w:val="single"/>
                    </w:rPr>
                    <w:t>Показатель1</w:t>
                  </w:r>
                  <w:r w:rsidRPr="004545D8">
                    <w:t xml:space="preserve"> Количество субъектов МСП, принявших участие в мероприятиях, не менее ед.</w:t>
                  </w:r>
                </w:p>
                <w:p w:rsidR="00EA6D29" w:rsidRPr="004545D8" w:rsidRDefault="00EA6D29" w:rsidP="007838C7">
                  <w:pPr>
                    <w:shd w:val="clear" w:color="auto" w:fill="FFFFFF"/>
                    <w:spacing w:line="230" w:lineRule="exact"/>
                    <w:ind w:left="5" w:right="341" w:firstLine="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545D8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545D8" w:rsidRDefault="00EA6D29" w:rsidP="007838C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A6D29" w:rsidRPr="004545D8" w:rsidRDefault="00EA6D29" w:rsidP="007838C7">
            <w:pPr>
              <w:shd w:val="clear" w:color="auto" w:fill="FFFFFF"/>
              <w:spacing w:line="274" w:lineRule="exact"/>
              <w:ind w:left="5" w:right="120" w:firstLine="24"/>
              <w:rPr>
                <w:spacing w:val="-2"/>
                <w:sz w:val="24"/>
                <w:szCs w:val="24"/>
              </w:rPr>
            </w:pPr>
          </w:p>
        </w:tc>
      </w:tr>
      <w:tr w:rsidR="00EA6D29" w:rsidRPr="00416943" w:rsidTr="007838C7">
        <w:trPr>
          <w:trHeight w:hRule="exact" w:val="724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5" w:firstLine="10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Сроки и этапы реализации МП 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ind w:left="1205" w:hanging="116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2014-2020</w:t>
            </w:r>
            <w:r w:rsidRPr="00416943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EA6D29" w:rsidRPr="00416943" w:rsidTr="007838C7">
        <w:trPr>
          <w:trHeight w:hRule="exact" w:val="846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5" w:firstLine="10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ind w:left="1205" w:hanging="1168"/>
              <w:rPr>
                <w:rFonts w:eastAsia="Times New Roman"/>
                <w:sz w:val="24"/>
                <w:szCs w:val="24"/>
              </w:rPr>
            </w:pPr>
            <w:r w:rsidRPr="00416943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EA6D29" w:rsidRPr="00416943" w:rsidTr="007838C7">
        <w:trPr>
          <w:trHeight w:hRule="exact" w:val="425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ind w:left="5" w:firstLine="10"/>
              <w:rPr>
                <w:rFonts w:eastAsia="Times New Roman"/>
                <w:spacing w:val="-4"/>
                <w:sz w:val="24"/>
                <w:szCs w:val="24"/>
              </w:rPr>
            </w:pPr>
            <w:r w:rsidRPr="00416943">
              <w:rPr>
                <w:rFonts w:eastAsia="Times New Roman"/>
                <w:spacing w:val="-4"/>
                <w:sz w:val="24"/>
                <w:szCs w:val="24"/>
              </w:rPr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7777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115"/>
              <w:gridCol w:w="992"/>
              <w:gridCol w:w="850"/>
              <w:gridCol w:w="850"/>
              <w:gridCol w:w="851"/>
              <w:gridCol w:w="851"/>
              <w:gridCol w:w="708"/>
              <w:gridCol w:w="751"/>
              <w:gridCol w:w="809"/>
            </w:tblGrid>
            <w:tr w:rsidR="00EA6D29" w:rsidRPr="00416943" w:rsidTr="007838C7">
              <w:trPr>
                <w:trHeight w:hRule="exact" w:val="643"/>
              </w:trPr>
              <w:tc>
                <w:tcPr>
                  <w:tcW w:w="1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>
                  <w:pPr>
                    <w:shd w:val="clear" w:color="auto" w:fill="FFFFFF"/>
                    <w:ind w:left="494" w:hanging="404"/>
                  </w:pPr>
                  <w:r w:rsidRPr="00FF7D06">
                    <w:rPr>
                      <w:rFonts w:eastAsia="Times New Roman"/>
                      <w:spacing w:val="-2"/>
                    </w:rPr>
                    <w:t xml:space="preserve">Источники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  <w:ind w:left="96"/>
                  </w:pPr>
                  <w:r w:rsidRPr="003C3D1D"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  <w:ind w:left="96"/>
                  </w:pPr>
                  <w:r w:rsidRPr="003C3D1D">
                    <w:t xml:space="preserve">2014 </w:t>
                  </w:r>
                </w:p>
                <w:p w:rsidR="00EA6D29" w:rsidRPr="003C3D1D" w:rsidRDefault="00EA6D29" w:rsidP="007838C7">
                  <w:pPr>
                    <w:shd w:val="clear" w:color="auto" w:fill="FFFFFF"/>
                    <w:ind w:left="96"/>
                  </w:pPr>
                  <w:r w:rsidRPr="003C3D1D"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  <w:ind w:left="62"/>
                    <w:rPr>
                      <w:spacing w:val="-1"/>
                    </w:rPr>
                  </w:pPr>
                  <w:r w:rsidRPr="003C3D1D">
                    <w:rPr>
                      <w:spacing w:val="-1"/>
                    </w:rPr>
                    <w:t>2015</w:t>
                  </w:r>
                </w:p>
                <w:p w:rsidR="00EA6D29" w:rsidRPr="003C3D1D" w:rsidRDefault="00EA6D29" w:rsidP="007838C7">
                  <w:pPr>
                    <w:shd w:val="clear" w:color="auto" w:fill="FFFFFF"/>
                    <w:ind w:left="62"/>
                  </w:pPr>
                  <w:r w:rsidRPr="003C3D1D">
                    <w:rPr>
                      <w:spacing w:val="-1"/>
                    </w:rPr>
                    <w:t xml:space="preserve"> </w:t>
                  </w:r>
                  <w:r w:rsidRPr="003C3D1D">
                    <w:rPr>
                      <w:rFonts w:eastAsia="Times New Roman"/>
                      <w:spacing w:val="-1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  <w:rPr>
                      <w:spacing w:val="-2"/>
                    </w:rPr>
                  </w:pPr>
                  <w:r w:rsidRPr="003C3D1D">
                    <w:rPr>
                      <w:spacing w:val="-2"/>
                    </w:rPr>
                    <w:t>2016</w:t>
                  </w:r>
                </w:p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rPr>
                      <w:rFonts w:eastAsia="Times New Roman"/>
                      <w:spacing w:val="-2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  <w:rPr>
                      <w:spacing w:val="-3"/>
                    </w:rPr>
                  </w:pPr>
                  <w:r w:rsidRPr="003C3D1D">
                    <w:rPr>
                      <w:spacing w:val="-3"/>
                    </w:rPr>
                    <w:t>2017</w:t>
                  </w:r>
                </w:p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rPr>
                      <w:rFonts w:eastAsia="Times New Roman"/>
                      <w:spacing w:val="-3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2018</w:t>
                  </w:r>
                </w:p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год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2019</w:t>
                  </w:r>
                </w:p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2020</w:t>
                  </w:r>
                </w:p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год</w:t>
                  </w:r>
                </w:p>
              </w:tc>
            </w:tr>
            <w:tr w:rsidR="00EA6D29" w:rsidRPr="00416943" w:rsidTr="007838C7">
              <w:trPr>
                <w:trHeight w:hRule="exact" w:val="767"/>
              </w:trPr>
              <w:tc>
                <w:tcPr>
                  <w:tcW w:w="1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>
                  <w:pPr>
                    <w:shd w:val="clear" w:color="auto" w:fill="FFFFFF"/>
                    <w:ind w:left="90"/>
                    <w:rPr>
                      <w:rFonts w:eastAsia="Times New Roman"/>
                    </w:rPr>
                  </w:pPr>
                  <w:r w:rsidRPr="00FF7D06">
                    <w:rPr>
                      <w:rFonts w:eastAsia="Times New Roman"/>
                    </w:rPr>
                    <w:t>феде</w:t>
                  </w:r>
                  <w:r>
                    <w:rPr>
                      <w:rFonts w:eastAsia="Times New Roman"/>
                    </w:rPr>
                    <w:t>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r w:rsidRPr="003C3D1D"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pPr>
                    <w:shd w:val="clear" w:color="auto" w:fill="FFFFFF"/>
                  </w:pPr>
                  <w:r w:rsidRPr="003C3D1D"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r w:rsidRPr="003C3D1D"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r w:rsidRPr="003C3D1D"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r w:rsidRPr="003C3D1D">
                    <w:t>0,0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r w:rsidRPr="003C3D1D"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3C3D1D" w:rsidRDefault="00EA6D29" w:rsidP="007838C7">
                  <w:r w:rsidRPr="003C3D1D">
                    <w:t>0,0</w:t>
                  </w:r>
                </w:p>
              </w:tc>
            </w:tr>
            <w:tr w:rsidR="00EA6D29" w:rsidRPr="00416943" w:rsidTr="007838C7">
              <w:trPr>
                <w:trHeight w:hRule="exact" w:val="708"/>
              </w:trPr>
              <w:tc>
                <w:tcPr>
                  <w:tcW w:w="1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90"/>
                    <w:rPr>
                      <w:rFonts w:eastAsia="Times New Roman"/>
                    </w:rPr>
                  </w:pPr>
                  <w:r w:rsidRPr="00FF7D06">
                    <w:rPr>
                      <w:rFonts w:eastAsia="Times New Roman"/>
                    </w:rPr>
                    <w:t xml:space="preserve">областной </w:t>
                  </w:r>
                </w:p>
                <w:p w:rsidR="00EA6D29" w:rsidRPr="00FF7D06" w:rsidRDefault="00EA6D29" w:rsidP="007838C7">
                  <w:pPr>
                    <w:shd w:val="clear" w:color="auto" w:fill="FFFFFF"/>
                    <w:ind w:left="9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бюджет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12013,28544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2223,5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2087,7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1358,397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901,356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2212,7</w:t>
                  </w:r>
                  <w:r>
                    <w:rPr>
                      <w:sz w:val="16"/>
                      <w:szCs w:val="16"/>
                    </w:rPr>
                    <w:t>368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Pr="00DF03CF">
                    <w:rPr>
                      <w:sz w:val="16"/>
                      <w:szCs w:val="16"/>
                    </w:rPr>
                    <w:t>70,6</w:t>
                  </w:r>
                  <w:r>
                    <w:rPr>
                      <w:sz w:val="16"/>
                      <w:szCs w:val="16"/>
                    </w:rPr>
                    <w:t>4064</w:t>
                  </w: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1958,955</w:t>
                  </w:r>
                </w:p>
              </w:tc>
            </w:tr>
            <w:tr w:rsidR="00EA6D29" w:rsidRPr="00416943" w:rsidTr="007838C7">
              <w:trPr>
                <w:trHeight w:hRule="exact" w:val="560"/>
              </w:trPr>
              <w:tc>
                <w:tcPr>
                  <w:tcW w:w="1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931" w:hanging="84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</w:t>
                  </w:r>
                  <w:r w:rsidRPr="00FF7D06">
                    <w:rPr>
                      <w:rFonts w:eastAsia="Times New Roman"/>
                    </w:rPr>
                    <w:t>айонный</w:t>
                  </w:r>
                </w:p>
                <w:p w:rsidR="00EA6D29" w:rsidRPr="00FF7D06" w:rsidRDefault="00EA6D29" w:rsidP="007838C7">
                  <w:pPr>
                    <w:shd w:val="clear" w:color="auto" w:fill="FFFFFF"/>
                    <w:ind w:left="931" w:hanging="841"/>
                    <w:rPr>
                      <w:rFonts w:eastAsia="Times New Roman"/>
                    </w:rPr>
                  </w:pPr>
                  <w:r w:rsidRPr="00FF7D06">
                    <w:rPr>
                      <w:rFonts w:eastAsia="Times New Roman"/>
                    </w:rPr>
                    <w:t xml:space="preserve"> бюджет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159,1875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776,23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781,862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645,679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730,838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789,1702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728,2173</w:t>
                  </w: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707,191</w:t>
                  </w:r>
                </w:p>
              </w:tc>
            </w:tr>
            <w:tr w:rsidR="00EA6D29" w:rsidRPr="00416943" w:rsidTr="007838C7">
              <w:trPr>
                <w:trHeight w:hRule="exact" w:val="881"/>
              </w:trPr>
              <w:tc>
                <w:tcPr>
                  <w:tcW w:w="1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883" w:hanging="841"/>
                  </w:pPr>
                  <w:r w:rsidRPr="00FF7D06">
                    <w:t>Вне</w:t>
                  </w:r>
                  <w:r>
                    <w:t>-</w:t>
                  </w:r>
                </w:p>
                <w:p w:rsidR="00EA6D29" w:rsidRPr="00FF7D06" w:rsidRDefault="00EA6D29" w:rsidP="007838C7">
                  <w:pPr>
                    <w:shd w:val="clear" w:color="auto" w:fill="FFFFFF"/>
                    <w:ind w:left="883" w:hanging="841"/>
                  </w:pPr>
                  <w:r w:rsidRPr="00FF7D06">
                    <w:t>бюджетные</w:t>
                  </w:r>
                </w:p>
                <w:p w:rsidR="00EA6D29" w:rsidRPr="00FF7D06" w:rsidRDefault="00EA6D29" w:rsidP="007838C7">
                  <w:pPr>
                    <w:shd w:val="clear" w:color="auto" w:fill="FFFFFF"/>
                    <w:ind w:left="883" w:hanging="841"/>
                  </w:pPr>
                  <w:r>
                    <w:t xml:space="preserve">источники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2253,887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851,4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543,053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287,703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571,73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0,0</w:t>
                  </w:r>
                </w:p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EA6D29" w:rsidRPr="00416943" w:rsidTr="007838C7">
              <w:trPr>
                <w:trHeight w:hRule="exact" w:val="682"/>
              </w:trPr>
              <w:tc>
                <w:tcPr>
                  <w:tcW w:w="1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Default="00EA6D29" w:rsidP="007838C7">
                  <w:pPr>
                    <w:shd w:val="clear" w:color="auto" w:fill="FFFFFF"/>
                    <w:ind w:left="883" w:hanging="841"/>
                  </w:pPr>
                  <w:r w:rsidRPr="00FF7D06">
                    <w:t xml:space="preserve">всего </w:t>
                  </w:r>
                  <w:proofErr w:type="gramStart"/>
                  <w:r w:rsidRPr="00FF7D06">
                    <w:t>по</w:t>
                  </w:r>
                  <w:proofErr w:type="gramEnd"/>
                  <w:r w:rsidRPr="00FF7D06">
                    <w:t xml:space="preserve"> </w:t>
                  </w:r>
                </w:p>
                <w:p w:rsidR="00EA6D29" w:rsidRDefault="00EA6D29" w:rsidP="007838C7">
                  <w:pPr>
                    <w:shd w:val="clear" w:color="auto" w:fill="FFFFFF"/>
                    <w:ind w:left="883" w:hanging="841"/>
                  </w:pPr>
                  <w:proofErr w:type="spellStart"/>
                  <w:r w:rsidRPr="00FF7D06">
                    <w:t>источни</w:t>
                  </w:r>
                  <w:proofErr w:type="spellEnd"/>
                  <w:r>
                    <w:t>-</w:t>
                  </w:r>
                </w:p>
                <w:p w:rsidR="00EA6D29" w:rsidRPr="00FF7D06" w:rsidRDefault="00EA6D29" w:rsidP="007838C7">
                  <w:pPr>
                    <w:shd w:val="clear" w:color="auto" w:fill="FFFFFF"/>
                    <w:ind w:left="883" w:hanging="841"/>
                  </w:pPr>
                  <w:proofErr w:type="spellStart"/>
                  <w:r w:rsidRPr="00FF7D06">
                    <w:t>ка</w:t>
                  </w:r>
                  <w:r>
                    <w:t>м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19426,35994</w:t>
                  </w:r>
                </w:p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3851,13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3412,615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2291,779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1632,194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 w:rsidRPr="00DF03CF">
                    <w:rPr>
                      <w:sz w:val="16"/>
                      <w:szCs w:val="16"/>
                    </w:rPr>
                    <w:t>3573,6</w:t>
                  </w:r>
                  <w:r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1998,85794</w:t>
                  </w: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DF03CF" w:rsidRDefault="00EA6D29" w:rsidP="007838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2666,146</w:t>
                  </w:r>
                </w:p>
              </w:tc>
            </w:tr>
            <w:tr w:rsidR="00EA6D29" w:rsidRPr="00416943" w:rsidTr="007838C7">
              <w:trPr>
                <w:trHeight w:hRule="exact" w:val="566"/>
              </w:trPr>
              <w:tc>
                <w:tcPr>
                  <w:tcW w:w="1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>
                  <w:pPr>
                    <w:shd w:val="clear" w:color="auto" w:fill="FFFFFF"/>
                    <w:ind w:left="883" w:hanging="841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/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/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/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/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/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D29" w:rsidRPr="00FF7D06" w:rsidRDefault="00EA6D29" w:rsidP="007838C7">
                  <w:pPr>
                    <w:shd w:val="clear" w:color="auto" w:fill="FFFFFF"/>
                    <w:ind w:left="34"/>
                  </w:pP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FF7D06" w:rsidRDefault="00EA6D29" w:rsidP="007838C7">
                  <w:pPr>
                    <w:shd w:val="clear" w:color="auto" w:fill="FFFFFF"/>
                  </w:pP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A6D29" w:rsidRPr="00416943" w:rsidRDefault="00EA6D29" w:rsidP="007838C7">
                  <w:pPr>
                    <w:shd w:val="clear" w:color="auto" w:fill="FFFFFF"/>
                    <w:ind w:left="230" w:hanging="22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A6D29" w:rsidRPr="00416943" w:rsidRDefault="00EA6D29" w:rsidP="007838C7">
            <w:pPr>
              <w:shd w:val="clear" w:color="auto" w:fill="FFFFFF"/>
              <w:ind w:left="1205" w:hanging="1168"/>
              <w:rPr>
                <w:rFonts w:eastAsia="Times New Roman"/>
                <w:sz w:val="24"/>
                <w:szCs w:val="24"/>
              </w:rPr>
            </w:pPr>
          </w:p>
        </w:tc>
      </w:tr>
      <w:tr w:rsidR="00EA6D29" w:rsidRPr="00416943" w:rsidTr="007838C7">
        <w:trPr>
          <w:trHeight w:hRule="exact" w:val="209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416943">
              <w:rPr>
                <w:rFonts w:eastAsia="Times New Roman"/>
                <w:sz w:val="24"/>
                <w:szCs w:val="24"/>
              </w:rPr>
              <w:t>Организация</w:t>
            </w:r>
          </w:p>
          <w:p w:rsidR="00EA6D29" w:rsidRPr="00416943" w:rsidRDefault="00EA6D29" w:rsidP="007838C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416943">
              <w:rPr>
                <w:rFonts w:eastAsia="Times New Roman"/>
                <w:sz w:val="24"/>
                <w:szCs w:val="24"/>
              </w:rPr>
              <w:t xml:space="preserve">управления МП 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D29" w:rsidRPr="00416943" w:rsidRDefault="00EA6D29" w:rsidP="007838C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416943">
              <w:rPr>
                <w:rFonts w:eastAsia="Times New Roman"/>
                <w:sz w:val="24"/>
                <w:szCs w:val="24"/>
              </w:rPr>
              <w:t xml:space="preserve">Реализацию МП осуществляет отдел экономического анализа и прогнозирования Администрации Кожевниковского района. Общий контроль за реализацией МП осуществляет </w:t>
            </w:r>
            <w:r>
              <w:rPr>
                <w:rFonts w:eastAsia="Times New Roman"/>
                <w:sz w:val="24"/>
                <w:szCs w:val="24"/>
              </w:rPr>
              <w:t xml:space="preserve">первый </w:t>
            </w:r>
            <w:r w:rsidRPr="00416943">
              <w:rPr>
                <w:rFonts w:eastAsia="Times New Roman"/>
                <w:sz w:val="24"/>
                <w:szCs w:val="24"/>
              </w:rPr>
              <w:t>з</w:t>
            </w:r>
            <w:r w:rsidRPr="00416943">
              <w:rPr>
                <w:rFonts w:eastAsia="Times New Roman"/>
                <w:spacing w:val="-1"/>
                <w:sz w:val="24"/>
                <w:szCs w:val="24"/>
              </w:rPr>
              <w:t>аместитель Главы Кожевниковског</w:t>
            </w:r>
            <w:r>
              <w:rPr>
                <w:rFonts w:eastAsia="Times New Roman"/>
                <w:spacing w:val="-1"/>
                <w:sz w:val="24"/>
                <w:szCs w:val="24"/>
              </w:rPr>
              <w:t>о района</w:t>
            </w:r>
            <w:r w:rsidRPr="00416943">
              <w:rPr>
                <w:rFonts w:eastAsia="Times New Roman"/>
                <w:sz w:val="24"/>
                <w:szCs w:val="24"/>
              </w:rPr>
              <w:t>. Текущий контроль и мониторинг реализации МП осуществляют отдел экономического анализа и прогнозирования</w:t>
            </w:r>
            <w:r w:rsidRPr="00416943">
              <w:rPr>
                <w:rFonts w:eastAsia="Times New Roman"/>
                <w:spacing w:val="-1"/>
                <w:sz w:val="24"/>
                <w:szCs w:val="24"/>
              </w:rPr>
              <w:t xml:space="preserve"> Администрация Кожевниковского района и МБУ «Кожевниковский бизнес-инкубатор»</w:t>
            </w:r>
          </w:p>
        </w:tc>
      </w:tr>
    </w:tbl>
    <w:p w:rsidR="00EA6D29" w:rsidRPr="00606226" w:rsidRDefault="00EA6D29" w:rsidP="003928E9">
      <w:pPr>
        <w:widowControl/>
        <w:tabs>
          <w:tab w:val="left" w:pos="927"/>
          <w:tab w:val="left" w:pos="7088"/>
        </w:tabs>
        <w:autoSpaceDE/>
        <w:autoSpaceDN/>
        <w:adjustRightInd/>
        <w:jc w:val="center"/>
        <w:rPr>
          <w:rFonts w:eastAsia="Times New Roman"/>
          <w:i/>
          <w:lang w:eastAsia="en-US"/>
        </w:rPr>
      </w:pPr>
    </w:p>
    <w:p w:rsidR="003928E9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Pr="00712DFE" w:rsidRDefault="003928E9" w:rsidP="003928E9"/>
    <w:p w:rsidR="003928E9" w:rsidRDefault="003928E9" w:rsidP="003928E9"/>
    <w:p w:rsidR="003928E9" w:rsidRDefault="003928E9" w:rsidP="003928E9">
      <w:pPr>
        <w:tabs>
          <w:tab w:val="left" w:pos="4492"/>
        </w:tabs>
      </w:pPr>
      <w:r>
        <w:tab/>
      </w:r>
    </w:p>
    <w:p w:rsidR="009818F0" w:rsidRDefault="009818F0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3928E9" w:rsidRDefault="003928E9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4"/>
          <w:szCs w:val="24"/>
        </w:rPr>
      </w:pPr>
    </w:p>
    <w:p w:rsidR="00D63CAE" w:rsidRPr="00DC18FD" w:rsidRDefault="002A5C9D">
      <w:pPr>
        <w:shd w:val="clear" w:color="auto" w:fill="FFFFFF"/>
        <w:spacing w:line="274" w:lineRule="exact"/>
        <w:ind w:left="10"/>
        <w:jc w:val="center"/>
        <w:rPr>
          <w:b/>
        </w:rPr>
      </w:pPr>
      <w:r w:rsidRPr="00DC18FD">
        <w:rPr>
          <w:rFonts w:eastAsia="Times New Roman"/>
          <w:b/>
          <w:sz w:val="24"/>
          <w:szCs w:val="24"/>
        </w:rPr>
        <w:t>Введение</w:t>
      </w:r>
    </w:p>
    <w:p w:rsidR="00D63CAE" w:rsidRDefault="00E25291" w:rsidP="00E25291">
      <w:pPr>
        <w:widowControl/>
        <w:ind w:firstLine="540"/>
        <w:jc w:val="both"/>
      </w:pPr>
      <w:r>
        <w:rPr>
          <w:sz w:val="24"/>
          <w:szCs w:val="24"/>
        </w:rPr>
        <w:t>Развитие муницип</w:t>
      </w:r>
      <w:r w:rsidRPr="00E25291">
        <w:rPr>
          <w:sz w:val="24"/>
          <w:szCs w:val="24"/>
        </w:rPr>
        <w:t xml:space="preserve">альной системы поддержки бизнеса в </w:t>
      </w:r>
      <w:r>
        <w:rPr>
          <w:sz w:val="24"/>
          <w:szCs w:val="24"/>
        </w:rPr>
        <w:t>Кожевниковском районе</w:t>
      </w:r>
      <w:r w:rsidRPr="00E25291">
        <w:rPr>
          <w:sz w:val="24"/>
          <w:szCs w:val="24"/>
        </w:rPr>
        <w:t>, создание и повышение эффективности действующих элементов системы являются одной из самых важных задач для обеспечения конкурентоспособности субъектов малого и среднего предпринимательства</w:t>
      </w:r>
      <w:r w:rsidR="002A5C9D">
        <w:rPr>
          <w:rFonts w:eastAsia="Times New Roman"/>
          <w:sz w:val="24"/>
          <w:szCs w:val="24"/>
        </w:rPr>
        <w:t xml:space="preserve"> Кожевниковского района.</w:t>
      </w:r>
    </w:p>
    <w:p w:rsidR="00E25291" w:rsidRPr="00F87208" w:rsidRDefault="00E25291" w:rsidP="00E25291">
      <w:pPr>
        <w:suppressAutoHyphens/>
        <w:ind w:firstLine="680"/>
        <w:jc w:val="both"/>
        <w:rPr>
          <w:sz w:val="24"/>
          <w:szCs w:val="24"/>
        </w:rPr>
      </w:pPr>
      <w:r w:rsidRPr="00F87208">
        <w:rPr>
          <w:sz w:val="24"/>
          <w:szCs w:val="24"/>
        </w:rPr>
        <w:t>Для определения комплекса проблем, подлежащих программному решению, проведен анализ исходного состояния развития и поддержки малого предпринимательства в районе</w:t>
      </w:r>
      <w:r>
        <w:rPr>
          <w:sz w:val="24"/>
          <w:szCs w:val="24"/>
        </w:rPr>
        <w:t xml:space="preserve"> за период с 2009 по 2013 год</w:t>
      </w:r>
      <w:r w:rsidRPr="00F87208">
        <w:rPr>
          <w:sz w:val="24"/>
          <w:szCs w:val="24"/>
        </w:rPr>
        <w:t>. Анализ проведен по ряду показателей, исследовав которые, сформулированы цели, задачи и направления деятельности при осуществлении программы.</w:t>
      </w:r>
      <w:r>
        <w:rPr>
          <w:sz w:val="24"/>
          <w:szCs w:val="24"/>
        </w:rPr>
        <w:t xml:space="preserve"> Анализируя социально-экономическое положение Кожевниковского муниципального района, его финансовую и рыночную инфраструктуру, можно сделать вывод, что малое и среднее предпринимательство в районе развивается с положительной динамикой и занимает достаточно прочные позиции.</w:t>
      </w:r>
    </w:p>
    <w:p w:rsidR="00E25291" w:rsidRPr="00F87208" w:rsidRDefault="00E25291" w:rsidP="00E25291">
      <w:pPr>
        <w:suppressAutoHyphens/>
        <w:ind w:firstLine="680"/>
        <w:jc w:val="both"/>
        <w:rPr>
          <w:sz w:val="24"/>
          <w:szCs w:val="24"/>
        </w:rPr>
      </w:pPr>
      <w:r w:rsidRPr="00F87208">
        <w:rPr>
          <w:sz w:val="24"/>
          <w:szCs w:val="24"/>
        </w:rPr>
        <w:t xml:space="preserve">Предприятия малого бизнеса составляют основу экономики района, они осуществляют свою деятельность в сельскохозяйственном производстве, торговле, производстве продовольственных товаров, сфере </w:t>
      </w:r>
      <w:r>
        <w:rPr>
          <w:sz w:val="24"/>
          <w:szCs w:val="24"/>
        </w:rPr>
        <w:t>услуг, увеличивают долю в общем</w:t>
      </w:r>
      <w:r w:rsidRPr="00F87208">
        <w:rPr>
          <w:sz w:val="24"/>
          <w:szCs w:val="24"/>
        </w:rPr>
        <w:t xml:space="preserve"> объеме товарооборота района, дают основное увеличение количества рабочих мест.</w:t>
      </w:r>
    </w:p>
    <w:p w:rsidR="00E25291" w:rsidRDefault="00E25291" w:rsidP="00E25291">
      <w:pPr>
        <w:suppressAutoHyphens/>
        <w:ind w:firstLine="680"/>
        <w:jc w:val="both"/>
        <w:rPr>
          <w:spacing w:val="1"/>
          <w:sz w:val="24"/>
          <w:szCs w:val="28"/>
        </w:rPr>
      </w:pPr>
      <w:r w:rsidRPr="00F87208">
        <w:rPr>
          <w:spacing w:val="1"/>
          <w:sz w:val="24"/>
          <w:szCs w:val="28"/>
        </w:rPr>
        <w:t>Предпринимательское сообщество ра</w:t>
      </w:r>
      <w:r>
        <w:rPr>
          <w:spacing w:val="1"/>
          <w:sz w:val="24"/>
          <w:szCs w:val="28"/>
        </w:rPr>
        <w:t>звивается неравномерно, 52,6</w:t>
      </w:r>
      <w:r w:rsidRPr="00F87208">
        <w:rPr>
          <w:spacing w:val="1"/>
          <w:sz w:val="24"/>
          <w:szCs w:val="28"/>
        </w:rPr>
        <w:t xml:space="preserve">% предпринимателей сосредоточено в районном центре, подавляющее большинство из них занято в непроизводственной сфере </w:t>
      </w:r>
      <w:r>
        <w:rPr>
          <w:spacing w:val="1"/>
          <w:sz w:val="24"/>
          <w:szCs w:val="28"/>
        </w:rPr>
        <w:t>(оптовая, розничная торговля</w:t>
      </w:r>
      <w:r w:rsidRPr="00F87208">
        <w:rPr>
          <w:spacing w:val="1"/>
          <w:sz w:val="24"/>
          <w:szCs w:val="28"/>
        </w:rPr>
        <w:t>,</w:t>
      </w:r>
      <w:r>
        <w:rPr>
          <w:spacing w:val="1"/>
          <w:sz w:val="24"/>
          <w:szCs w:val="28"/>
        </w:rPr>
        <w:t xml:space="preserve"> ремонт автотранспортных средств и бытовых изделий, транспорт и связь, </w:t>
      </w:r>
      <w:r w:rsidRPr="00F87208">
        <w:rPr>
          <w:spacing w:val="1"/>
          <w:sz w:val="24"/>
          <w:szCs w:val="28"/>
        </w:rPr>
        <w:t>различные виды услуг).</w:t>
      </w:r>
      <w:r w:rsidRPr="00346CCE">
        <w:rPr>
          <w:spacing w:val="1"/>
          <w:sz w:val="24"/>
          <w:szCs w:val="28"/>
        </w:rPr>
        <w:t xml:space="preserve"> </w:t>
      </w:r>
      <w:r>
        <w:rPr>
          <w:spacing w:val="1"/>
          <w:sz w:val="24"/>
          <w:szCs w:val="28"/>
        </w:rPr>
        <w:t>На данном этапе</w:t>
      </w:r>
      <w:r w:rsidRPr="00F87208">
        <w:rPr>
          <w:spacing w:val="1"/>
          <w:sz w:val="24"/>
          <w:szCs w:val="28"/>
        </w:rPr>
        <w:t xml:space="preserve"> это наиболее привлекательная сфера бизнеса, которая в последние годы показывает относительно стабиль</w:t>
      </w:r>
      <w:r>
        <w:rPr>
          <w:spacing w:val="1"/>
          <w:sz w:val="24"/>
          <w:szCs w:val="28"/>
        </w:rPr>
        <w:t>ный рост, однако, за период действия программы, значительно увеличилась доля субъектов МСП</w:t>
      </w:r>
      <w:r w:rsidRPr="00346CCE">
        <w:rPr>
          <w:spacing w:val="1"/>
          <w:sz w:val="24"/>
          <w:szCs w:val="28"/>
        </w:rPr>
        <w:t xml:space="preserve"> </w:t>
      </w:r>
      <w:r>
        <w:rPr>
          <w:spacing w:val="1"/>
          <w:sz w:val="24"/>
          <w:szCs w:val="28"/>
        </w:rPr>
        <w:t xml:space="preserve">в сельском хозяйстве, транспорте и </w:t>
      </w:r>
      <w:r w:rsidRPr="00F87208">
        <w:rPr>
          <w:spacing w:val="1"/>
          <w:sz w:val="24"/>
          <w:szCs w:val="28"/>
        </w:rPr>
        <w:t>перерабатывающих</w:t>
      </w:r>
      <w:r>
        <w:rPr>
          <w:spacing w:val="1"/>
          <w:sz w:val="24"/>
          <w:szCs w:val="28"/>
        </w:rPr>
        <w:t xml:space="preserve"> и обрабатывающих производствах.</w:t>
      </w:r>
    </w:p>
    <w:p w:rsidR="00E25291" w:rsidRDefault="003C28EA" w:rsidP="00E25291">
      <w:pPr>
        <w:tabs>
          <w:tab w:val="left" w:pos="2700"/>
        </w:tabs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E25291" w:rsidRPr="00BF382E">
        <w:rPr>
          <w:sz w:val="24"/>
          <w:szCs w:val="24"/>
        </w:rPr>
        <w:t>По данным Территориального органа федеральной службы государственной статистики по Томской области (отдела государственной статистики в с. Кожевниково) на 01.01.2013 г.  осуществляют предпринимательскую деятельность 420 предпринимателей без образования юрид</w:t>
      </w:r>
      <w:r w:rsidR="00E25291">
        <w:rPr>
          <w:sz w:val="24"/>
          <w:szCs w:val="24"/>
        </w:rPr>
        <w:t xml:space="preserve">ического лица, что составляет 105,8 </w:t>
      </w:r>
      <w:r w:rsidR="00E25291" w:rsidRPr="00BF382E">
        <w:rPr>
          <w:sz w:val="24"/>
          <w:szCs w:val="24"/>
        </w:rPr>
        <w:t>% к уровню 2009 года (для сравнения на начало действия программы развития предприниматель</w:t>
      </w:r>
      <w:r w:rsidR="00E25291">
        <w:rPr>
          <w:sz w:val="24"/>
          <w:szCs w:val="24"/>
        </w:rPr>
        <w:t>ства на 01.01.2009 года было 397</w:t>
      </w:r>
      <w:r w:rsidR="00E25291" w:rsidRPr="00BF382E">
        <w:rPr>
          <w:sz w:val="24"/>
          <w:szCs w:val="24"/>
        </w:rPr>
        <w:t xml:space="preserve"> индивидуальных предпринимателей).</w:t>
      </w:r>
      <w:proofErr w:type="gramEnd"/>
      <w:r w:rsidR="00E25291" w:rsidRPr="00BF382E">
        <w:rPr>
          <w:sz w:val="24"/>
          <w:szCs w:val="24"/>
        </w:rPr>
        <w:t xml:space="preserve"> На 1000 жителей района приходится 20 индивидуальных предпринимателей. </w:t>
      </w:r>
      <w:r w:rsidR="00E25291" w:rsidRPr="00BF382E">
        <w:rPr>
          <w:bCs/>
          <w:sz w:val="24"/>
          <w:szCs w:val="24"/>
        </w:rPr>
        <w:t>Общая численность работающих в этой сфере более 3000 человек или 27% от численности населения, занятых в экономике района.</w:t>
      </w:r>
    </w:p>
    <w:p w:rsidR="003C28EA" w:rsidRDefault="003C28EA" w:rsidP="003C28EA">
      <w:pPr>
        <w:tabs>
          <w:tab w:val="left" w:pos="2700"/>
        </w:tabs>
        <w:suppressAutoHyphens/>
        <w:jc w:val="center"/>
        <w:rPr>
          <w:b/>
          <w:bCs/>
          <w:sz w:val="24"/>
          <w:szCs w:val="24"/>
        </w:rPr>
      </w:pPr>
      <w:r w:rsidRPr="00BF382E">
        <w:rPr>
          <w:b/>
          <w:bCs/>
          <w:sz w:val="24"/>
          <w:szCs w:val="24"/>
        </w:rPr>
        <w:t>Динамика количества индивидуальных предпринимателей</w:t>
      </w:r>
    </w:p>
    <w:p w:rsidR="003C28EA" w:rsidRPr="00BF382E" w:rsidRDefault="003C28EA" w:rsidP="003C28EA">
      <w:pPr>
        <w:tabs>
          <w:tab w:val="left" w:pos="2700"/>
        </w:tabs>
        <w:suppressAutoHyphens/>
        <w:jc w:val="center"/>
        <w:rPr>
          <w:b/>
          <w:sz w:val="24"/>
          <w:szCs w:val="24"/>
        </w:rPr>
      </w:pPr>
    </w:p>
    <w:p w:rsidR="003C28EA" w:rsidRDefault="003C28EA" w:rsidP="003C28EA">
      <w:pPr>
        <w:jc w:val="center"/>
      </w:pPr>
      <w:r w:rsidRPr="00186130">
        <w:rPr>
          <w:noProof/>
        </w:rPr>
        <w:drawing>
          <wp:inline distT="0" distB="0" distL="0" distR="0">
            <wp:extent cx="4569460" cy="1758950"/>
            <wp:effectExtent l="0" t="0" r="21590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28EA" w:rsidRPr="00BF382E" w:rsidRDefault="003C28EA" w:rsidP="003C28EA">
      <w:pPr>
        <w:pStyle w:val="a7"/>
        <w:suppressAutoHyphens/>
        <w:ind w:firstLine="708"/>
        <w:rPr>
          <w:b/>
          <w:sz w:val="24"/>
          <w:szCs w:val="24"/>
        </w:rPr>
      </w:pPr>
    </w:p>
    <w:p w:rsidR="003C28EA" w:rsidRPr="00BF382E" w:rsidRDefault="003C28EA" w:rsidP="003C28EA">
      <w:pPr>
        <w:tabs>
          <w:tab w:val="left" w:pos="2700"/>
        </w:tabs>
        <w:suppressAutoHyphens/>
        <w:jc w:val="both"/>
        <w:rPr>
          <w:sz w:val="24"/>
          <w:szCs w:val="24"/>
        </w:rPr>
      </w:pPr>
      <w:r w:rsidRPr="00BF382E">
        <w:rPr>
          <w:sz w:val="24"/>
          <w:szCs w:val="24"/>
        </w:rPr>
        <w:t xml:space="preserve">Снижение количества предпринимателей, зарегистрированных на территории района, происходит по нескольким причинам: это связано, прежде всего, с ростом нагрузки  страховых платежей в пенсионный фонд, ФФОМС, ТФОМС, ФСС, а также ростом регистрируемых предпринимателей из числа безработных. Анализ ситуации в связи с постановкой и снятием с регистрационного учета показывает, что в 2012 году поставлено на учет в районе 90 индивидуальных предпринимателей, снято – 141. За пять прошедших </w:t>
      </w:r>
      <w:r w:rsidRPr="00BF382E">
        <w:rPr>
          <w:sz w:val="24"/>
          <w:szCs w:val="24"/>
        </w:rPr>
        <w:lastRenderedPageBreak/>
        <w:t>лет по программе самозанятости населения предпринимателями из безработных стали 251 человек, их силами организовано дополнительно из безработных 45 рабочих мест. Эти предприниматели не имеют достаточного дохода для уплаты налогов и страховых платежей. В настоящее время тенденция снижения количества предпринимателей продолжается</w:t>
      </w:r>
      <w:r w:rsidRPr="00F77919">
        <w:rPr>
          <w:sz w:val="24"/>
          <w:szCs w:val="24"/>
        </w:rPr>
        <w:t xml:space="preserve">, на 01.08. 2013 года поставлено на учет – 36, снято с учета – 94, количество действующих предпринимателей приблизилось к уровню 2008 года. </w:t>
      </w:r>
    </w:p>
    <w:p w:rsidR="003C28EA" w:rsidRDefault="003C28EA" w:rsidP="003C28EA">
      <w:pPr>
        <w:pStyle w:val="a7"/>
        <w:suppressAutoHyphens/>
        <w:ind w:firstLine="708"/>
        <w:rPr>
          <w:sz w:val="24"/>
          <w:szCs w:val="24"/>
        </w:rPr>
      </w:pPr>
      <w:r w:rsidRPr="00B57F85">
        <w:rPr>
          <w:sz w:val="24"/>
          <w:szCs w:val="24"/>
        </w:rPr>
        <w:t>В Кожевниковском районе создана базовая инфраструктура поддержки предпринимательства</w:t>
      </w:r>
      <w:r>
        <w:rPr>
          <w:sz w:val="24"/>
          <w:szCs w:val="24"/>
        </w:rPr>
        <w:t>,</w:t>
      </w:r>
      <w:r w:rsidRPr="00B57F85">
        <w:rPr>
          <w:sz w:val="24"/>
          <w:szCs w:val="24"/>
        </w:rPr>
        <w:t xml:space="preserve"> запущены механизмы под</w:t>
      </w:r>
      <w:r>
        <w:rPr>
          <w:sz w:val="24"/>
          <w:szCs w:val="24"/>
        </w:rPr>
        <w:t>держки "стартующего" бизнеса,</w:t>
      </w:r>
      <w:r w:rsidRPr="00B57F85">
        <w:rPr>
          <w:sz w:val="24"/>
          <w:szCs w:val="24"/>
        </w:rPr>
        <w:t xml:space="preserve"> развития молодежного предпринимательства</w:t>
      </w:r>
      <w:r>
        <w:rPr>
          <w:sz w:val="24"/>
          <w:szCs w:val="24"/>
        </w:rPr>
        <w:t xml:space="preserve"> и обучение молодежных бизнес-команд</w:t>
      </w:r>
      <w:r w:rsidRPr="00B57F85">
        <w:rPr>
          <w:sz w:val="24"/>
          <w:szCs w:val="24"/>
        </w:rPr>
        <w:t>.</w:t>
      </w:r>
    </w:p>
    <w:p w:rsidR="003C28EA" w:rsidRPr="00F87208" w:rsidRDefault="003C28EA" w:rsidP="003C28EA">
      <w:pPr>
        <w:suppressAutoHyphens/>
        <w:ind w:firstLine="680"/>
        <w:jc w:val="both"/>
        <w:rPr>
          <w:sz w:val="24"/>
          <w:szCs w:val="24"/>
        </w:rPr>
      </w:pPr>
      <w:r w:rsidRPr="00F87208">
        <w:rPr>
          <w:sz w:val="24"/>
          <w:szCs w:val="24"/>
        </w:rPr>
        <w:t xml:space="preserve">По статистическим данным, развитие малого бизнеса </w:t>
      </w:r>
      <w:r>
        <w:rPr>
          <w:sz w:val="24"/>
          <w:szCs w:val="24"/>
        </w:rPr>
        <w:t>происходит в следующей динамике:</w:t>
      </w:r>
    </w:p>
    <w:p w:rsidR="003C28EA" w:rsidRPr="00F87208" w:rsidRDefault="003C28EA" w:rsidP="003C28EA">
      <w:pPr>
        <w:suppressAutoHyphens/>
        <w:jc w:val="both"/>
        <w:rPr>
          <w:sz w:val="24"/>
          <w:szCs w:val="24"/>
        </w:rPr>
      </w:pPr>
    </w:p>
    <w:p w:rsidR="003C28EA" w:rsidRDefault="003C28EA" w:rsidP="003C28EA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 1</w:t>
      </w:r>
      <w:r w:rsidRPr="00F87208">
        <w:rPr>
          <w:b/>
          <w:sz w:val="24"/>
          <w:szCs w:val="24"/>
        </w:rPr>
        <w:t>.</w:t>
      </w:r>
      <w:r w:rsidRPr="00F87208">
        <w:rPr>
          <w:sz w:val="24"/>
          <w:szCs w:val="24"/>
        </w:rPr>
        <w:t xml:space="preserve"> </w:t>
      </w:r>
      <w:r w:rsidRPr="00F87208">
        <w:rPr>
          <w:b/>
          <w:sz w:val="24"/>
          <w:szCs w:val="24"/>
        </w:rPr>
        <w:t>Развитие малого и среднего предпринимательства на территории района</w:t>
      </w:r>
      <w:r>
        <w:rPr>
          <w:b/>
          <w:sz w:val="24"/>
          <w:szCs w:val="24"/>
        </w:rPr>
        <w:t xml:space="preserve"> по видам экономической деятельности:</w:t>
      </w:r>
    </w:p>
    <w:p w:rsidR="003C28EA" w:rsidRDefault="003C28EA" w:rsidP="003C28EA">
      <w:pPr>
        <w:suppressAutoHyphens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1852"/>
        <w:gridCol w:w="1852"/>
        <w:gridCol w:w="1852"/>
        <w:gridCol w:w="1853"/>
      </w:tblGrid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01.01.2010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01.01.2011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01.01.2012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01.01.2013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Количество предпринимателей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736B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440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420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Количество МСП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501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533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511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Количество МСП, в т. ч по видам деятельности: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-</w:t>
            </w:r>
            <w:r w:rsidRPr="009736B1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107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46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-строительство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22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 оптовая и розничная торговля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212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-гостиницы и рестораны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11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 транспорт и связь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51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 операции с недвижимостью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32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-образование, здравоохранение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6</w:t>
            </w:r>
          </w:p>
        </w:tc>
      </w:tr>
      <w:tr w:rsidR="003C28EA" w:rsidRPr="009736B1" w:rsidTr="00B80AFE">
        <w:trPr>
          <w:jc w:val="center"/>
        </w:trPr>
        <w:tc>
          <w:tcPr>
            <w:tcW w:w="2152" w:type="dxa"/>
          </w:tcPr>
          <w:p w:rsidR="003C28EA" w:rsidRPr="009736B1" w:rsidRDefault="003C28EA" w:rsidP="00B80AFE">
            <w:pPr>
              <w:suppressAutoHyphens/>
              <w:jc w:val="both"/>
              <w:rPr>
                <w:sz w:val="24"/>
                <w:szCs w:val="24"/>
              </w:rPr>
            </w:pPr>
            <w:r w:rsidRPr="009736B1">
              <w:rPr>
                <w:sz w:val="24"/>
                <w:szCs w:val="24"/>
              </w:rPr>
              <w:t>- предоставление прочих коммунальных, социальных и персональных услуг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067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68" w:type="dxa"/>
          </w:tcPr>
          <w:p w:rsidR="003C28EA" w:rsidRPr="009736B1" w:rsidRDefault="003C28EA" w:rsidP="00B80AF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736B1">
              <w:rPr>
                <w:b/>
                <w:sz w:val="24"/>
                <w:szCs w:val="24"/>
              </w:rPr>
              <w:t>24</w:t>
            </w:r>
          </w:p>
        </w:tc>
      </w:tr>
    </w:tbl>
    <w:p w:rsidR="003C28EA" w:rsidRPr="00F87208" w:rsidRDefault="003C28EA" w:rsidP="003C28EA">
      <w:pPr>
        <w:suppressAutoHyphens/>
        <w:jc w:val="both"/>
        <w:rPr>
          <w:b/>
          <w:sz w:val="24"/>
          <w:szCs w:val="24"/>
        </w:rPr>
      </w:pPr>
    </w:p>
    <w:p w:rsidR="003C28EA" w:rsidRPr="00D32AB8" w:rsidRDefault="003C28EA" w:rsidP="003C28EA">
      <w:pPr>
        <w:suppressAutoHyphens/>
        <w:ind w:firstLine="680"/>
        <w:jc w:val="both"/>
        <w:rPr>
          <w:sz w:val="24"/>
          <w:szCs w:val="24"/>
        </w:rPr>
      </w:pPr>
      <w:r w:rsidRPr="00D32AB8">
        <w:rPr>
          <w:sz w:val="24"/>
          <w:szCs w:val="24"/>
        </w:rPr>
        <w:t>Динамика развития сферы малого бизнеса Кожевниковского района за 2009 - 2013 годы показывает, что количество изменялось за счет роста либо снижения количества индивидуальны</w:t>
      </w:r>
      <w:r>
        <w:rPr>
          <w:sz w:val="24"/>
          <w:szCs w:val="24"/>
        </w:rPr>
        <w:t xml:space="preserve">х предпринимателей, количество </w:t>
      </w:r>
      <w:r w:rsidRPr="00D32AB8">
        <w:rPr>
          <w:sz w:val="24"/>
          <w:szCs w:val="24"/>
        </w:rPr>
        <w:t>М</w:t>
      </w:r>
      <w:r>
        <w:rPr>
          <w:sz w:val="24"/>
          <w:szCs w:val="24"/>
        </w:rPr>
        <w:t>С</w:t>
      </w:r>
      <w:r w:rsidRPr="00D32AB8">
        <w:rPr>
          <w:sz w:val="24"/>
          <w:szCs w:val="24"/>
        </w:rPr>
        <w:t>П увеличилось к 2013 году в сравнении с 2009 годом на 2%, а количество индивидуальных предпринимателей – на 5</w:t>
      </w:r>
      <w:r>
        <w:rPr>
          <w:sz w:val="24"/>
          <w:szCs w:val="24"/>
        </w:rPr>
        <w:t xml:space="preserve">,8 </w:t>
      </w:r>
      <w:r w:rsidRPr="00D32AB8">
        <w:rPr>
          <w:sz w:val="24"/>
          <w:szCs w:val="24"/>
        </w:rPr>
        <w:t xml:space="preserve">%. В отраслевой структуре </w:t>
      </w:r>
      <w:r>
        <w:rPr>
          <w:sz w:val="24"/>
          <w:szCs w:val="24"/>
        </w:rPr>
        <w:t>среди индивидуальных предпринимателей</w:t>
      </w:r>
      <w:r w:rsidRPr="00D32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состоянию на 01.01.2013 года </w:t>
      </w:r>
      <w:r w:rsidRPr="00D32AB8">
        <w:rPr>
          <w:sz w:val="24"/>
          <w:szCs w:val="24"/>
        </w:rPr>
        <w:t xml:space="preserve">основная доля приходится на торговлю и общественное питание – </w:t>
      </w:r>
      <w:r>
        <w:rPr>
          <w:sz w:val="24"/>
          <w:szCs w:val="24"/>
        </w:rPr>
        <w:t>48,0 % (</w:t>
      </w:r>
      <w:r w:rsidRPr="00D32AB8">
        <w:rPr>
          <w:sz w:val="24"/>
          <w:szCs w:val="24"/>
        </w:rPr>
        <w:t>57</w:t>
      </w:r>
      <w:r>
        <w:rPr>
          <w:sz w:val="24"/>
          <w:szCs w:val="24"/>
        </w:rPr>
        <w:t xml:space="preserve">% предыдущая программа), </w:t>
      </w:r>
      <w:r w:rsidRPr="00D32AB8">
        <w:rPr>
          <w:sz w:val="24"/>
          <w:szCs w:val="24"/>
        </w:rPr>
        <w:t xml:space="preserve">сельское хозяйство </w:t>
      </w:r>
      <w:r>
        <w:rPr>
          <w:sz w:val="24"/>
          <w:szCs w:val="24"/>
        </w:rPr>
        <w:t>–</w:t>
      </w:r>
      <w:r w:rsidRPr="00D32AB8">
        <w:rPr>
          <w:sz w:val="24"/>
          <w:szCs w:val="24"/>
        </w:rPr>
        <w:t xml:space="preserve"> </w:t>
      </w:r>
      <w:r>
        <w:rPr>
          <w:sz w:val="24"/>
          <w:szCs w:val="24"/>
        </w:rPr>
        <w:t>17,4 % (</w:t>
      </w:r>
      <w:r w:rsidRPr="00D32AB8">
        <w:rPr>
          <w:sz w:val="24"/>
          <w:szCs w:val="24"/>
        </w:rPr>
        <w:t>3%</w:t>
      </w:r>
      <w:r>
        <w:rPr>
          <w:sz w:val="24"/>
          <w:szCs w:val="24"/>
        </w:rPr>
        <w:t xml:space="preserve"> предыдущая программа)</w:t>
      </w:r>
      <w:r w:rsidRPr="00D32AB8">
        <w:rPr>
          <w:sz w:val="24"/>
          <w:szCs w:val="24"/>
        </w:rPr>
        <w:t xml:space="preserve">, </w:t>
      </w:r>
      <w:r w:rsidRPr="00D32AB8">
        <w:rPr>
          <w:sz w:val="24"/>
          <w:szCs w:val="24"/>
        </w:rPr>
        <w:lastRenderedPageBreak/>
        <w:t xml:space="preserve">транспортные услуги </w:t>
      </w:r>
      <w:r>
        <w:rPr>
          <w:sz w:val="24"/>
          <w:szCs w:val="24"/>
        </w:rPr>
        <w:t>–</w:t>
      </w:r>
      <w:r w:rsidRPr="00D32AB8">
        <w:rPr>
          <w:sz w:val="24"/>
          <w:szCs w:val="24"/>
        </w:rPr>
        <w:t xml:space="preserve"> </w:t>
      </w:r>
      <w:r>
        <w:rPr>
          <w:sz w:val="24"/>
          <w:szCs w:val="24"/>
        </w:rPr>
        <w:t>10,5% (</w:t>
      </w:r>
      <w:r w:rsidRPr="00D32AB8">
        <w:rPr>
          <w:sz w:val="24"/>
          <w:szCs w:val="24"/>
        </w:rPr>
        <w:t>11%</w:t>
      </w:r>
      <w:r>
        <w:rPr>
          <w:sz w:val="24"/>
          <w:szCs w:val="24"/>
        </w:rPr>
        <w:t xml:space="preserve"> предыдущая программа)</w:t>
      </w:r>
      <w:r w:rsidRPr="00D32AB8">
        <w:rPr>
          <w:sz w:val="24"/>
          <w:szCs w:val="24"/>
        </w:rPr>
        <w:t xml:space="preserve">, прочие </w:t>
      </w:r>
      <w:r>
        <w:rPr>
          <w:sz w:val="24"/>
          <w:szCs w:val="24"/>
        </w:rPr>
        <w:t>–</w:t>
      </w:r>
      <w:r w:rsidRPr="00D32AB8">
        <w:rPr>
          <w:sz w:val="24"/>
          <w:szCs w:val="24"/>
        </w:rPr>
        <w:t xml:space="preserve"> </w:t>
      </w:r>
      <w:r>
        <w:rPr>
          <w:sz w:val="24"/>
          <w:szCs w:val="24"/>
        </w:rPr>
        <w:t>5,7% (</w:t>
      </w:r>
      <w:r w:rsidRPr="00D32AB8">
        <w:rPr>
          <w:sz w:val="24"/>
          <w:szCs w:val="24"/>
        </w:rPr>
        <w:t>13%</w:t>
      </w:r>
      <w:r>
        <w:rPr>
          <w:sz w:val="24"/>
          <w:szCs w:val="24"/>
        </w:rPr>
        <w:t xml:space="preserve"> предыдущая программа)</w:t>
      </w:r>
      <w:r w:rsidRPr="00D32AB8">
        <w:rPr>
          <w:sz w:val="24"/>
          <w:szCs w:val="24"/>
        </w:rPr>
        <w:t>.</w:t>
      </w:r>
      <w:r>
        <w:rPr>
          <w:sz w:val="24"/>
          <w:szCs w:val="24"/>
        </w:rPr>
        <w:t xml:space="preserve"> Значительно выросла сельскохозяйственная деятельность (на 14.4%), появились обрабатывающие производства (8,8%), строительство (3%) и операции с недвижимостью (5%).</w:t>
      </w:r>
    </w:p>
    <w:p w:rsidR="003C28EA" w:rsidRPr="008869A2" w:rsidRDefault="003C28EA" w:rsidP="003C28EA">
      <w:pPr>
        <w:suppressAutoHyphens/>
        <w:ind w:firstLine="680"/>
        <w:jc w:val="both"/>
        <w:rPr>
          <w:sz w:val="24"/>
          <w:szCs w:val="24"/>
        </w:rPr>
      </w:pPr>
      <w:r w:rsidRPr="008869A2">
        <w:rPr>
          <w:sz w:val="24"/>
          <w:szCs w:val="24"/>
        </w:rPr>
        <w:t>Уровень развития малого предпринимательства в Кожевниковском районе можно охарактеризовать как средний. Так, на 1000 жителей района приходится 20 (13 предыдущая программа) субъектов малого предпринимательства (по России прирост - 37,3 предприятия).</w:t>
      </w:r>
    </w:p>
    <w:p w:rsidR="003C28EA" w:rsidRPr="008869A2" w:rsidRDefault="003C28EA" w:rsidP="003C28EA">
      <w:pPr>
        <w:suppressAutoHyphens/>
        <w:ind w:firstLine="680"/>
        <w:jc w:val="both"/>
        <w:rPr>
          <w:sz w:val="24"/>
          <w:szCs w:val="24"/>
        </w:rPr>
      </w:pPr>
      <w:r w:rsidRPr="008869A2">
        <w:rPr>
          <w:sz w:val="24"/>
          <w:szCs w:val="24"/>
        </w:rPr>
        <w:t>В сфере малого бизнеса Кожевниковского района занято около 3000 (2860 предыдущая программа) человек, или 27 % трудоспособного населения. Таким образом, развитие и укрепление позиций малого предпринимательства в районе затрагивают интересы каждого 3-го занятого в экономике района.</w:t>
      </w:r>
    </w:p>
    <w:p w:rsidR="003C28EA" w:rsidRPr="00363E54" w:rsidRDefault="003C28EA" w:rsidP="003C28EA"/>
    <w:p w:rsidR="003C28EA" w:rsidRDefault="003C28EA" w:rsidP="00A376CC">
      <w:pPr>
        <w:tabs>
          <w:tab w:val="left" w:pos="2700"/>
        </w:tabs>
        <w:suppressAutoHyphens/>
        <w:jc w:val="right"/>
        <w:rPr>
          <w:szCs w:val="28"/>
        </w:rPr>
      </w:pPr>
    </w:p>
    <w:p w:rsidR="003C28EA" w:rsidRPr="000E2193" w:rsidRDefault="003C28EA" w:rsidP="003C28EA">
      <w:pPr>
        <w:pStyle w:val="a7"/>
        <w:suppressAutoHyphens/>
        <w:ind w:firstLine="708"/>
        <w:rPr>
          <w:b/>
          <w:sz w:val="18"/>
          <w:szCs w:val="18"/>
        </w:rPr>
      </w:pPr>
    </w:p>
    <w:p w:rsidR="003C28EA" w:rsidRDefault="003C28EA" w:rsidP="003C28EA">
      <w:pPr>
        <w:pStyle w:val="a7"/>
        <w:suppressAutoHyphens/>
        <w:jc w:val="center"/>
        <w:rPr>
          <w:b/>
          <w:szCs w:val="28"/>
        </w:rPr>
      </w:pPr>
      <w:r w:rsidRPr="00734A1C">
        <w:rPr>
          <w:b/>
          <w:szCs w:val="28"/>
        </w:rPr>
        <w:t>Предоставление субсидий за 2009-2012 годы</w:t>
      </w:r>
      <w:r>
        <w:rPr>
          <w:b/>
          <w:szCs w:val="28"/>
        </w:rPr>
        <w:t xml:space="preserve"> (млн. рублей)</w:t>
      </w:r>
    </w:p>
    <w:p w:rsidR="003C28EA" w:rsidRPr="00734A1C" w:rsidRDefault="003C28EA" w:rsidP="003C28EA">
      <w:pPr>
        <w:pStyle w:val="a7"/>
        <w:suppressAutoHyphens/>
        <w:jc w:val="center"/>
        <w:rPr>
          <w:b/>
          <w:sz w:val="18"/>
          <w:szCs w:val="18"/>
        </w:rPr>
      </w:pPr>
    </w:p>
    <w:p w:rsidR="003C28EA" w:rsidRPr="00734A1C" w:rsidRDefault="003C28EA" w:rsidP="003C28EA">
      <w:pPr>
        <w:pStyle w:val="a7"/>
        <w:suppressAutoHyphens/>
        <w:jc w:val="center"/>
        <w:rPr>
          <w:b/>
          <w:szCs w:val="28"/>
        </w:rPr>
      </w:pPr>
      <w:r w:rsidRPr="00B23C8F">
        <w:rPr>
          <w:noProof/>
        </w:rPr>
        <w:drawing>
          <wp:inline distT="0" distB="0" distL="0" distR="0">
            <wp:extent cx="5944870" cy="1917700"/>
            <wp:effectExtent l="0" t="0" r="17780" b="254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28EA" w:rsidRPr="003355A0" w:rsidRDefault="003C28EA" w:rsidP="003C28EA">
      <w:pPr>
        <w:pStyle w:val="a7"/>
        <w:suppressAutoHyphens/>
        <w:ind w:firstLine="708"/>
        <w:rPr>
          <w:sz w:val="18"/>
          <w:szCs w:val="18"/>
        </w:rPr>
      </w:pPr>
    </w:p>
    <w:p w:rsidR="003C28EA" w:rsidRDefault="003C28EA" w:rsidP="003C28EA">
      <w:pPr>
        <w:pStyle w:val="a7"/>
        <w:suppressAutoHyphens/>
        <w:ind w:firstLine="708"/>
        <w:rPr>
          <w:szCs w:val="28"/>
        </w:rPr>
      </w:pPr>
      <w:r w:rsidRPr="009F7665">
        <w:rPr>
          <w:szCs w:val="28"/>
        </w:rPr>
        <w:t>В целом, пре</w:t>
      </w:r>
      <w:r>
        <w:rPr>
          <w:szCs w:val="28"/>
        </w:rPr>
        <w:t xml:space="preserve">дпринимаемые меры по поддержке </w:t>
      </w:r>
      <w:r w:rsidRPr="009F7665">
        <w:rPr>
          <w:szCs w:val="28"/>
        </w:rPr>
        <w:t>ста</w:t>
      </w:r>
      <w:r>
        <w:rPr>
          <w:szCs w:val="28"/>
        </w:rPr>
        <w:t>ртующего бизнеса</w:t>
      </w:r>
      <w:r w:rsidRPr="005875CD">
        <w:rPr>
          <w:szCs w:val="28"/>
        </w:rPr>
        <w:t xml:space="preserve"> </w:t>
      </w:r>
      <w:r w:rsidRPr="009F7665">
        <w:rPr>
          <w:szCs w:val="28"/>
        </w:rPr>
        <w:t>в Кожевниковском районе</w:t>
      </w:r>
      <w:r>
        <w:rPr>
          <w:szCs w:val="28"/>
        </w:rPr>
        <w:t xml:space="preserve"> в рамках </w:t>
      </w:r>
      <w:r w:rsidRPr="009F7665">
        <w:rPr>
          <w:szCs w:val="28"/>
        </w:rPr>
        <w:t xml:space="preserve">районного </w:t>
      </w:r>
      <w:r>
        <w:rPr>
          <w:szCs w:val="28"/>
        </w:rPr>
        <w:t>и областного конкурсов</w:t>
      </w:r>
      <w:r w:rsidRPr="009F7665">
        <w:rPr>
          <w:szCs w:val="28"/>
        </w:rPr>
        <w:t xml:space="preserve"> </w:t>
      </w:r>
      <w:r>
        <w:rPr>
          <w:szCs w:val="28"/>
        </w:rPr>
        <w:t xml:space="preserve">позволили за истекший период </w:t>
      </w:r>
      <w:r w:rsidRPr="009F7665">
        <w:rPr>
          <w:szCs w:val="28"/>
        </w:rPr>
        <w:t>создать</w:t>
      </w:r>
      <w:r>
        <w:rPr>
          <w:szCs w:val="28"/>
        </w:rPr>
        <w:t xml:space="preserve"> 567</w:t>
      </w:r>
      <w:r w:rsidRPr="009F7665">
        <w:rPr>
          <w:szCs w:val="28"/>
        </w:rPr>
        <w:t xml:space="preserve"> рабочих мест в сфере малого предпринимательства. </w:t>
      </w:r>
      <w:r>
        <w:rPr>
          <w:szCs w:val="28"/>
        </w:rPr>
        <w:t xml:space="preserve">Программой было предусмотрено </w:t>
      </w:r>
      <w:r>
        <w:rPr>
          <w:szCs w:val="22"/>
        </w:rPr>
        <w:t>у</w:t>
      </w:r>
      <w:r w:rsidRPr="000A54AE">
        <w:rPr>
          <w:szCs w:val="22"/>
        </w:rPr>
        <w:t>величение количества</w:t>
      </w:r>
      <w:r w:rsidRPr="001D747A">
        <w:rPr>
          <w:szCs w:val="28"/>
        </w:rPr>
        <w:t xml:space="preserve"> </w:t>
      </w:r>
      <w:r w:rsidRPr="009F7665">
        <w:rPr>
          <w:szCs w:val="28"/>
        </w:rPr>
        <w:t>рабочих мест</w:t>
      </w:r>
      <w:r w:rsidRPr="000A54AE">
        <w:rPr>
          <w:szCs w:val="22"/>
        </w:rPr>
        <w:t xml:space="preserve"> на 15% 2009</w:t>
      </w:r>
      <w:r w:rsidRPr="001D747A">
        <w:rPr>
          <w:szCs w:val="22"/>
        </w:rPr>
        <w:t xml:space="preserve"> </w:t>
      </w:r>
      <w:r w:rsidRPr="000A54AE">
        <w:rPr>
          <w:szCs w:val="22"/>
        </w:rPr>
        <w:t>к 2013</w:t>
      </w:r>
      <w:r>
        <w:rPr>
          <w:szCs w:val="22"/>
        </w:rPr>
        <w:t>году, фактически увеличение произошло на 62,7 %:</w:t>
      </w:r>
    </w:p>
    <w:p w:rsidR="003C28EA" w:rsidRPr="00791CA2" w:rsidRDefault="003C28EA" w:rsidP="003C28EA">
      <w:pPr>
        <w:pStyle w:val="a7"/>
        <w:suppressAutoHyphens/>
        <w:ind w:firstLine="708"/>
        <w:rPr>
          <w:sz w:val="18"/>
          <w:szCs w:val="18"/>
        </w:rPr>
      </w:pPr>
    </w:p>
    <w:p w:rsidR="003C28EA" w:rsidRPr="00791CA2" w:rsidRDefault="003C28EA" w:rsidP="003C28EA">
      <w:pPr>
        <w:pStyle w:val="a7"/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Динамика создания </w:t>
      </w:r>
      <w:r w:rsidRPr="00791CA2">
        <w:rPr>
          <w:b/>
          <w:szCs w:val="28"/>
        </w:rPr>
        <w:t>рабочи</w:t>
      </w:r>
      <w:r>
        <w:rPr>
          <w:b/>
          <w:szCs w:val="28"/>
        </w:rPr>
        <w:t>х</w:t>
      </w:r>
      <w:r w:rsidRPr="00791CA2">
        <w:rPr>
          <w:b/>
          <w:szCs w:val="28"/>
        </w:rPr>
        <w:t xml:space="preserve"> мест</w:t>
      </w:r>
      <w:r>
        <w:rPr>
          <w:b/>
          <w:szCs w:val="28"/>
        </w:rPr>
        <w:t xml:space="preserve"> по годам </w:t>
      </w:r>
    </w:p>
    <w:p w:rsidR="003C28EA" w:rsidRPr="00791CA2" w:rsidRDefault="003C28EA" w:rsidP="003C28EA">
      <w:pPr>
        <w:pStyle w:val="a7"/>
        <w:suppressAutoHyphens/>
        <w:ind w:firstLine="708"/>
        <w:rPr>
          <w:sz w:val="18"/>
          <w:szCs w:val="18"/>
        </w:rPr>
      </w:pPr>
    </w:p>
    <w:p w:rsidR="003C28EA" w:rsidRDefault="003C28EA" w:rsidP="003C28EA">
      <w:pPr>
        <w:pStyle w:val="a7"/>
        <w:suppressAutoHyphens/>
        <w:jc w:val="center"/>
        <w:rPr>
          <w:szCs w:val="28"/>
        </w:rPr>
      </w:pPr>
      <w:r w:rsidRPr="00B23C8F">
        <w:rPr>
          <w:noProof/>
        </w:rPr>
        <w:drawing>
          <wp:inline distT="0" distB="0" distL="0" distR="0">
            <wp:extent cx="5645150" cy="1860550"/>
            <wp:effectExtent l="0" t="0" r="12700" b="254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28EA" w:rsidRPr="006001A9" w:rsidRDefault="003C28EA" w:rsidP="003C28EA">
      <w:pPr>
        <w:pStyle w:val="a7"/>
        <w:suppressAutoHyphens/>
        <w:ind w:firstLine="708"/>
        <w:rPr>
          <w:sz w:val="18"/>
          <w:szCs w:val="18"/>
        </w:rPr>
      </w:pPr>
      <w:r>
        <w:rPr>
          <w:szCs w:val="28"/>
        </w:rPr>
        <w:t xml:space="preserve"> </w:t>
      </w:r>
    </w:p>
    <w:p w:rsidR="003C28EA" w:rsidRPr="00511924" w:rsidRDefault="003C28EA" w:rsidP="003C28EA">
      <w:pPr>
        <w:pStyle w:val="a7"/>
        <w:suppressAutoHyphens/>
        <w:ind w:firstLine="708"/>
        <w:rPr>
          <w:sz w:val="24"/>
          <w:szCs w:val="24"/>
        </w:rPr>
      </w:pPr>
      <w:r w:rsidRPr="00511924">
        <w:rPr>
          <w:sz w:val="24"/>
          <w:szCs w:val="24"/>
        </w:rPr>
        <w:t xml:space="preserve">Данный показатель включает также количество зарегистрированных предпринимателей. Рост числа рабочих мест в 2012 году произошел за счет расширения производства ООО «Пивоварня Кожевниково» и открытия цеха по производству прохладительных напитков. </w:t>
      </w:r>
    </w:p>
    <w:p w:rsidR="003C28EA" w:rsidRPr="00511924" w:rsidRDefault="003C28EA" w:rsidP="003C28EA">
      <w:pPr>
        <w:pStyle w:val="a7"/>
        <w:suppressAutoHyphens/>
        <w:ind w:firstLine="708"/>
        <w:rPr>
          <w:sz w:val="24"/>
          <w:szCs w:val="24"/>
        </w:rPr>
      </w:pPr>
      <w:r w:rsidRPr="00511924">
        <w:rPr>
          <w:bCs/>
          <w:spacing w:val="1"/>
          <w:sz w:val="24"/>
          <w:szCs w:val="24"/>
        </w:rPr>
        <w:t xml:space="preserve">За период реализации программы открыто 82 объекта потребительского рынка, в том числе 41 объект торговли и общественного питания, 21 объект по оказанию бытовых </w:t>
      </w:r>
      <w:r w:rsidRPr="00511924">
        <w:rPr>
          <w:bCs/>
          <w:spacing w:val="1"/>
          <w:sz w:val="24"/>
          <w:szCs w:val="24"/>
        </w:rPr>
        <w:lastRenderedPageBreak/>
        <w:t xml:space="preserve">услуг, 13 цехов по производству полуфабрикатов и различной продукции, 5 </w:t>
      </w:r>
      <w:proofErr w:type="spellStart"/>
      <w:r w:rsidRPr="00511924">
        <w:rPr>
          <w:bCs/>
          <w:spacing w:val="1"/>
          <w:sz w:val="24"/>
          <w:szCs w:val="24"/>
        </w:rPr>
        <w:t>миниферм</w:t>
      </w:r>
      <w:proofErr w:type="spellEnd"/>
      <w:r w:rsidRPr="00511924">
        <w:rPr>
          <w:bCs/>
          <w:spacing w:val="1"/>
          <w:sz w:val="24"/>
          <w:szCs w:val="24"/>
        </w:rPr>
        <w:t xml:space="preserve"> по выращиванию скота, 1 пасека, 1 заготпункт. </w:t>
      </w:r>
      <w:r w:rsidRPr="00511924">
        <w:rPr>
          <w:sz w:val="24"/>
          <w:szCs w:val="24"/>
        </w:rPr>
        <w:t xml:space="preserve"> </w:t>
      </w:r>
    </w:p>
    <w:p w:rsidR="009D26DD" w:rsidRPr="009D26DD" w:rsidRDefault="002A5C9D" w:rsidP="009D26DD">
      <w:pPr>
        <w:shd w:val="clear" w:color="auto" w:fill="FFFFFF"/>
        <w:spacing w:before="283" w:line="274" w:lineRule="exact"/>
        <w:ind w:left="917" w:right="442" w:firstLine="902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 xml:space="preserve">Приоритетные задачи </w:t>
      </w:r>
      <w:r w:rsidR="00DE1E44">
        <w:rPr>
          <w:rFonts w:eastAsia="Times New Roman"/>
          <w:b/>
          <w:bCs/>
          <w:sz w:val="24"/>
          <w:szCs w:val="24"/>
        </w:rPr>
        <w:t>социально-экономического развития</w:t>
      </w:r>
      <w:r>
        <w:rPr>
          <w:rFonts w:eastAsia="Times New Roman"/>
          <w:b/>
          <w:bCs/>
          <w:sz w:val="24"/>
          <w:szCs w:val="24"/>
        </w:rPr>
        <w:t xml:space="preserve"> Кожевниковского района, на решение которых направлена </w:t>
      </w:r>
      <w:r w:rsidR="00DE1E44">
        <w:rPr>
          <w:rFonts w:eastAsia="Times New Roman"/>
          <w:b/>
          <w:bCs/>
          <w:sz w:val="24"/>
          <w:szCs w:val="24"/>
        </w:rPr>
        <w:t xml:space="preserve">МП </w:t>
      </w:r>
    </w:p>
    <w:p w:rsidR="00A22D1E" w:rsidRDefault="00A22D1E" w:rsidP="00A22D1E">
      <w:pPr>
        <w:pStyle w:val="ConsPlusNormal"/>
        <w:ind w:firstLine="540"/>
        <w:jc w:val="both"/>
      </w:pPr>
      <w:r w:rsidRPr="00EC7F3C">
        <w:rPr>
          <w:rFonts w:eastAsia="Times New Roman"/>
        </w:rPr>
        <w:t xml:space="preserve">Стратегия развития малого и среднего предпринимательства в Российской Федерации на период до 2030 года, утвержденная распоряжением Правительства РФ  от 02.06.2016 года N 1083-р </w:t>
      </w:r>
      <w:r w:rsidRPr="00EC7F3C">
        <w:t>рассматривается как механизм, который позволит скоординировать действия органов власти всех уровней,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граждан.</w:t>
      </w:r>
    </w:p>
    <w:p w:rsidR="00BA111F" w:rsidRPr="00A376CC" w:rsidRDefault="00BA111F" w:rsidP="00A376CC">
      <w:pPr>
        <w:widowControl/>
        <w:ind w:firstLine="540"/>
        <w:jc w:val="both"/>
        <w:rPr>
          <w:rFonts w:eastAsia="Times New Roman"/>
          <w:sz w:val="24"/>
          <w:szCs w:val="24"/>
        </w:rPr>
      </w:pPr>
      <w:r w:rsidRPr="00A376CC">
        <w:rPr>
          <w:sz w:val="24"/>
          <w:szCs w:val="24"/>
        </w:rPr>
        <w:t>Для регионов с высоким уровнем развития малого и среднего бизнеса (Алтайский край, Кемеровская, Омская, Новосибирская и Томская области) основной задачей является изменение структуры субъектов малого и среднего предпринимательства, организация доведения стартующего малого бизнеса до устойчивого уровня, а также налаживание кооперационных связей малого и среднего предпринимательства и крупного бизнеса. Еще одной задачей является развитие межрегионального и международного сотрудничества субъектов малого и среднего предпринимательства, поддержка сотрудничества с международными организациями и административно-территориальными образованиями иностранных государств. Результатами решения поставленных задач к 2020 году должны стать увеличение вклада малого и среднего бизнеса в валовой региональный продукт, увеличение экспорта его услуг (туризм, транспорт, культура, спорт), решение ряда социальных проблем (повышение занятости населения, сокращение дифференциации по уровню доходов, обеспечение доступности и повышение качества услуг для населения).</w:t>
      </w:r>
    </w:p>
    <w:p w:rsidR="00036AB5" w:rsidRPr="00A376CC" w:rsidRDefault="00036AB5" w:rsidP="00036AB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376CC">
        <w:rPr>
          <w:sz w:val="24"/>
          <w:szCs w:val="24"/>
        </w:rPr>
        <w:t xml:space="preserve">Для достижения стратегической  цели развития Кожевниковского района определены основные цели </w:t>
      </w:r>
      <w:r w:rsidRPr="00A376CC">
        <w:rPr>
          <w:color w:val="000000"/>
          <w:sz w:val="24"/>
          <w:szCs w:val="24"/>
        </w:rPr>
        <w:t>социально-экономического развития Кожевниковского района, одной из которых является:</w:t>
      </w:r>
    </w:p>
    <w:p w:rsidR="00036AB5" w:rsidRPr="00A376CC" w:rsidRDefault="00036AB5" w:rsidP="007E343D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 w:rsidRPr="00A376CC">
        <w:rPr>
          <w:color w:val="000000"/>
          <w:sz w:val="24"/>
          <w:szCs w:val="24"/>
        </w:rPr>
        <w:t>- Развитие экономической базы района за счет повышения инвестиционной привлекательности и ликвидации структурных диспропорций в экономике.</w:t>
      </w:r>
    </w:p>
    <w:p w:rsidR="007E343D" w:rsidRPr="00A376CC" w:rsidRDefault="007E343D" w:rsidP="007E343D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376CC">
        <w:rPr>
          <w:color w:val="000000"/>
          <w:sz w:val="24"/>
          <w:szCs w:val="24"/>
        </w:rPr>
        <w:tab/>
        <w:t xml:space="preserve">Доминирующей отраслью экономики Кожевниковского района остается сельское хозяйство. В настоящее время район ежегодно несет </w:t>
      </w:r>
      <w:r w:rsidRPr="00A376CC">
        <w:rPr>
          <w:sz w:val="24"/>
          <w:szCs w:val="24"/>
        </w:rPr>
        <w:t>значительные экономические потери в области сбыта и переработки продукции, практически отсутствуют предприятия по переработке производимой сельскохозяйственной продукции и долгосрочному хранению мясной и плодовоовощной продукции, существуют сложности в продвижении, реализации продукции и доведении до конечного потребителя.</w:t>
      </w:r>
    </w:p>
    <w:p w:rsidR="00036AB5" w:rsidRPr="00A376CC" w:rsidRDefault="007E343D" w:rsidP="00A376CC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A376CC">
        <w:rPr>
          <w:color w:val="000000"/>
          <w:sz w:val="24"/>
          <w:szCs w:val="24"/>
        </w:rPr>
        <w:t xml:space="preserve">Кожевниковский район имеет высокий потенциал </w:t>
      </w:r>
      <w:r w:rsidRPr="00A376CC">
        <w:rPr>
          <w:sz w:val="24"/>
          <w:szCs w:val="24"/>
        </w:rPr>
        <w:t>экономического роста,</w:t>
      </w:r>
      <w:r w:rsidRPr="00A376CC">
        <w:rPr>
          <w:color w:val="000000"/>
          <w:sz w:val="24"/>
          <w:szCs w:val="24"/>
        </w:rPr>
        <w:t xml:space="preserve"> прежде всего, за счет обеспеченности сырьем и наличия резервов для развития старых и открытия новых производств пищевой и </w:t>
      </w:r>
      <w:r w:rsidRPr="00A376CC">
        <w:rPr>
          <w:sz w:val="24"/>
          <w:szCs w:val="24"/>
        </w:rPr>
        <w:t xml:space="preserve">перерабатывающей </w:t>
      </w:r>
      <w:r w:rsidRPr="00A376CC">
        <w:rPr>
          <w:color w:val="000000"/>
          <w:sz w:val="24"/>
          <w:szCs w:val="24"/>
        </w:rPr>
        <w:t xml:space="preserve">промышленности. </w:t>
      </w:r>
      <w:r w:rsidRPr="00A376CC">
        <w:rPr>
          <w:sz w:val="24"/>
          <w:szCs w:val="24"/>
        </w:rPr>
        <w:t>Реализация перспектив развития в данном направлении будет способствовать созданию в районе новых рабочих мест, увеличению объемов налоговых поступлений в местный бюджет, расширению отраслевой специализации района.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Роль малого и среднего предпринимательства в экономике района постоянно возрастает, обеспечивая решение ряда важных задач, таких как насыщение потребительского рынка товарами и услугами, увеличение платежей в бюджет, сокращение уровня безработицы. Выполнение социально-экономической роли малого и среднего предпринимательства возможно только при наличии благоприятных условий для его деятельности. Создание условий для развития малого и среднего предпринимательства является задачей органов местного самоуправления.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lastRenderedPageBreak/>
        <w:t>В настоящее время в Кожевниковском районе существует ряд проблем в развитии субъектов МСП. По результатам исследования были выявлены основные проблемы субъектов МСП: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- проблемы привлечения финансовых ресурсов при реализации предпринимательских проектов и осуществлении текущей деятельности;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- недостаток квалифицированных кадров на селе;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- низкая информационная активность, инертность и неосведомленность предпринимателей, затрудняющие динамичное развитие предпринимательства в целом;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- недостаточный уровень поддержки субъектов малого и среднего предпринимательства на муниципальном уровне в рамках установленных полномочий.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В рамках муниципальной программы «Развитие малого и среднего предпри</w:t>
      </w:r>
      <w:r w:rsidR="009818F0">
        <w:rPr>
          <w:sz w:val="24"/>
          <w:szCs w:val="24"/>
        </w:rPr>
        <w:t>нимательства на период 2014-2020</w:t>
      </w:r>
      <w:r w:rsidRPr="00A376CC">
        <w:rPr>
          <w:sz w:val="24"/>
          <w:szCs w:val="24"/>
        </w:rPr>
        <w:t xml:space="preserve"> годы» разработан комплекс мер направленных на: создание и повышение эффективности деятельности инфраструктуры поддержки предпринимательства; создание благоприятных условий для ведения бизнеса по финансовому, кадровому, информационному обеспечению деятельности субъектов малого и среднего предпринимательства, популяризацию предпринимательской деятельности, развитию молодежного предпринимательства.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 xml:space="preserve">В условиях финансового кризиса одной из задач сегодня является содействие развитию молодежного предпринимательства. Поддерживая </w:t>
      </w:r>
      <w:proofErr w:type="spellStart"/>
      <w:r w:rsidRPr="00A376CC">
        <w:rPr>
          <w:sz w:val="24"/>
          <w:szCs w:val="24"/>
        </w:rPr>
        <w:t>самозанятость</w:t>
      </w:r>
      <w:proofErr w:type="spellEnd"/>
      <w:r w:rsidRPr="00A376CC">
        <w:rPr>
          <w:sz w:val="24"/>
          <w:szCs w:val="24"/>
        </w:rPr>
        <w:t xml:space="preserve"> молодежи и молодежное предпринимательство, можно решать такую серьезную проблему для района, как отток молодежи в областной центр.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Для обеспечения более динамичного развития субъектов МСП требуется дальнейшее развитие инфраструктуры поддержки предпринимательства,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Кроме того, важной составляющей потенциала экономической устойчивости района является не только предпринимательская инициатива, а также готовность органов местного самоуправления активно сотрудничать с бизнесом, поддерживать предпринимательские проекты.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 xml:space="preserve">Основной задачей </w:t>
      </w:r>
      <w:r w:rsidR="009818F0">
        <w:rPr>
          <w:sz w:val="24"/>
          <w:szCs w:val="24"/>
        </w:rPr>
        <w:t>на предстоящий период (2014-2020</w:t>
      </w:r>
      <w:r w:rsidRPr="00A376CC">
        <w:rPr>
          <w:sz w:val="24"/>
          <w:szCs w:val="24"/>
        </w:rPr>
        <w:t xml:space="preserve"> годы) должно стать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314E87" w:rsidRPr="00A376CC" w:rsidRDefault="00314E87" w:rsidP="00314E87">
      <w:pPr>
        <w:ind w:firstLine="540"/>
        <w:jc w:val="both"/>
        <w:rPr>
          <w:sz w:val="24"/>
          <w:szCs w:val="24"/>
        </w:rPr>
      </w:pPr>
      <w:r w:rsidRPr="00A376CC">
        <w:rPr>
          <w:sz w:val="24"/>
          <w:szCs w:val="24"/>
        </w:rPr>
        <w:t>Учитывая изложенное, требуется совершенствование системы развития и поддержки предпринимательства Кожевниковского района. Программа разработана исходя из необходимости совершенствования механизмов реализации политики Администрации Кожевниковского района в сфере развития и поддержки малого предпринимательства и более тесной ее взаимосвязи с общими задачами районной экономической политики, определенной Стратегией социально-экономического развития Кожевниковского района до 2020 года.</w:t>
      </w:r>
    </w:p>
    <w:p w:rsidR="00EC7F3C" w:rsidRPr="00A376CC" w:rsidRDefault="00EC7F3C" w:rsidP="00EC7F3C">
      <w:pPr>
        <w:pStyle w:val="ConsPlusNormal"/>
        <w:ind w:firstLine="540"/>
        <w:jc w:val="both"/>
      </w:pPr>
    </w:p>
    <w:p w:rsidR="00D63CAE" w:rsidRDefault="002A5C9D" w:rsidP="00A4215A">
      <w:pPr>
        <w:shd w:val="clear" w:color="auto" w:fill="FFFFFF"/>
        <w:spacing w:before="278" w:line="274" w:lineRule="exact"/>
        <w:ind w:left="2966" w:hanging="2966"/>
        <w:jc w:val="center"/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Цель</w:t>
      </w:r>
      <w:r w:rsidR="00A4215A">
        <w:rPr>
          <w:rFonts w:eastAsia="Times New Roman"/>
          <w:b/>
          <w:bCs/>
          <w:sz w:val="24"/>
          <w:szCs w:val="24"/>
        </w:rPr>
        <w:t xml:space="preserve">, задачи, целевые показатели МП </w:t>
      </w:r>
    </w:p>
    <w:p w:rsidR="003B796B" w:rsidRDefault="003B796B" w:rsidP="003B796B">
      <w:pPr>
        <w:suppressAutoHyphens/>
        <w:ind w:firstLine="680"/>
        <w:jc w:val="both"/>
        <w:rPr>
          <w:sz w:val="24"/>
          <w:szCs w:val="26"/>
        </w:rPr>
      </w:pPr>
      <w:r w:rsidRPr="00F87208">
        <w:rPr>
          <w:sz w:val="24"/>
          <w:szCs w:val="26"/>
        </w:rPr>
        <w:t xml:space="preserve">Актуальность реализации данного стратегического направления определяется тем, что для муниципального образования в сложившейся в настоящее время ситуации развитие малого предпринимательства имеет не меньшее, а иногда и большее значение, чем развитие крупных предприятий. Малый бизнес – это дополнительные рабочие места, выпуск необходимой для местных нужд продукции, оказание подавляющей части услуг населению, налоговые платежи в бюджет, </w:t>
      </w:r>
      <w:proofErr w:type="spellStart"/>
      <w:r w:rsidRPr="00F87208">
        <w:rPr>
          <w:sz w:val="24"/>
          <w:szCs w:val="26"/>
        </w:rPr>
        <w:t>самозанятость</w:t>
      </w:r>
      <w:proofErr w:type="spellEnd"/>
      <w:r w:rsidRPr="00F87208">
        <w:rPr>
          <w:sz w:val="24"/>
          <w:szCs w:val="26"/>
        </w:rPr>
        <w:t xml:space="preserve"> населения и пр. В условиях спада </w:t>
      </w:r>
      <w:r w:rsidRPr="00F87208">
        <w:rPr>
          <w:sz w:val="24"/>
          <w:szCs w:val="26"/>
        </w:rPr>
        <w:lastRenderedPageBreak/>
        <w:t>производства и сокращения количества рабочих мест на крупных и средних предприятиях малый бизнес становится главным фактором занятости и поддержания жизнеспособности во многих муниципальных образованиях и особенно – сельских поселениях. Основные преимущества малых предприятий – быстрое реагирование на изменение конъюнктуры рынка и более низкие издержки производства.</w:t>
      </w:r>
    </w:p>
    <w:p w:rsidR="00036AB5" w:rsidRPr="00C962EF" w:rsidRDefault="00036AB5" w:rsidP="00C962EF">
      <w:pPr>
        <w:suppressAutoHyphens/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C962EF">
        <w:rPr>
          <w:sz w:val="24"/>
          <w:szCs w:val="24"/>
        </w:rPr>
        <w:t xml:space="preserve">Для достижения поставленной </w:t>
      </w:r>
      <w:r w:rsidR="00FD3CE1" w:rsidRPr="00C962EF">
        <w:rPr>
          <w:sz w:val="24"/>
          <w:szCs w:val="24"/>
        </w:rPr>
        <w:t xml:space="preserve">в стратегии социально-экономического развития Кожевниковского района </w:t>
      </w:r>
      <w:r w:rsidR="00C962EF" w:rsidRPr="00C962EF">
        <w:rPr>
          <w:sz w:val="24"/>
          <w:szCs w:val="24"/>
        </w:rPr>
        <w:t>цели необходимо решить следующую</w:t>
      </w:r>
      <w:r w:rsidRPr="00C962EF">
        <w:rPr>
          <w:sz w:val="24"/>
          <w:szCs w:val="24"/>
        </w:rPr>
        <w:t xml:space="preserve"> задач</w:t>
      </w:r>
      <w:r w:rsidR="00C962EF" w:rsidRPr="00C962EF">
        <w:rPr>
          <w:sz w:val="24"/>
          <w:szCs w:val="24"/>
        </w:rPr>
        <w:t>у</w:t>
      </w:r>
      <w:r w:rsidRPr="00C962EF">
        <w:rPr>
          <w:sz w:val="24"/>
          <w:szCs w:val="24"/>
        </w:rPr>
        <w:t>:</w:t>
      </w:r>
    </w:p>
    <w:p w:rsidR="00036AB5" w:rsidRPr="00C962EF" w:rsidRDefault="00036AB5" w:rsidP="00C962EF">
      <w:pPr>
        <w:spacing w:line="276" w:lineRule="auto"/>
        <w:jc w:val="both"/>
        <w:rPr>
          <w:sz w:val="24"/>
          <w:szCs w:val="24"/>
        </w:rPr>
      </w:pPr>
      <w:r w:rsidRPr="00C962EF">
        <w:rPr>
          <w:sz w:val="24"/>
          <w:szCs w:val="24"/>
        </w:rPr>
        <w:t xml:space="preserve"> </w:t>
      </w:r>
      <w:r w:rsidR="003F2F0B" w:rsidRPr="00C962EF">
        <w:rPr>
          <w:sz w:val="24"/>
          <w:szCs w:val="24"/>
        </w:rPr>
        <w:t xml:space="preserve"> </w:t>
      </w:r>
      <w:r w:rsidRPr="00C962EF">
        <w:rPr>
          <w:sz w:val="24"/>
          <w:szCs w:val="24"/>
        </w:rPr>
        <w:t xml:space="preserve"> Создать условия для развития промышленности и предпринимательства в Кожевниковском районе</w:t>
      </w:r>
      <w:r w:rsidR="00FD3CE1" w:rsidRPr="00C962EF">
        <w:rPr>
          <w:sz w:val="24"/>
          <w:szCs w:val="24"/>
        </w:rPr>
        <w:t>.</w:t>
      </w:r>
    </w:p>
    <w:p w:rsidR="003B796B" w:rsidRPr="00C962EF" w:rsidRDefault="00FD3CE1" w:rsidP="00C962EF">
      <w:pPr>
        <w:suppressAutoHyphens/>
        <w:ind w:firstLine="680"/>
        <w:jc w:val="both"/>
        <w:rPr>
          <w:sz w:val="24"/>
          <w:szCs w:val="24"/>
        </w:rPr>
      </w:pPr>
      <w:r w:rsidRPr="00C962EF">
        <w:rPr>
          <w:sz w:val="24"/>
          <w:szCs w:val="24"/>
        </w:rPr>
        <w:t xml:space="preserve">В соответствии с поставленной задачей стратегии </w:t>
      </w:r>
      <w:r w:rsidR="003B796B" w:rsidRPr="00C962EF">
        <w:rPr>
          <w:sz w:val="24"/>
          <w:szCs w:val="24"/>
        </w:rPr>
        <w:t xml:space="preserve"> </w:t>
      </w:r>
      <w:r w:rsidRPr="00C962EF">
        <w:rPr>
          <w:sz w:val="24"/>
          <w:szCs w:val="24"/>
        </w:rPr>
        <w:t xml:space="preserve">социально-экономического развития Кожевниковского района определена </w:t>
      </w:r>
      <w:r w:rsidR="003B796B" w:rsidRPr="00C962EF">
        <w:rPr>
          <w:sz w:val="24"/>
          <w:szCs w:val="24"/>
        </w:rPr>
        <w:t>цел</w:t>
      </w:r>
      <w:r w:rsidRPr="00C962EF">
        <w:rPr>
          <w:sz w:val="24"/>
          <w:szCs w:val="24"/>
        </w:rPr>
        <w:t>ь</w:t>
      </w:r>
      <w:r w:rsidR="003B796B" w:rsidRPr="00C962EF">
        <w:rPr>
          <w:sz w:val="24"/>
          <w:szCs w:val="24"/>
        </w:rPr>
        <w:t xml:space="preserve"> </w:t>
      </w:r>
      <w:r w:rsidRPr="00C962EF">
        <w:rPr>
          <w:sz w:val="24"/>
          <w:szCs w:val="24"/>
        </w:rPr>
        <w:t>реализации Программы</w:t>
      </w:r>
      <w:r w:rsidR="003B796B" w:rsidRPr="00C962EF">
        <w:rPr>
          <w:sz w:val="24"/>
          <w:szCs w:val="24"/>
        </w:rPr>
        <w:t>:</w:t>
      </w:r>
    </w:p>
    <w:p w:rsidR="003B796B" w:rsidRPr="00C962EF" w:rsidRDefault="00C962EF" w:rsidP="00C962EF">
      <w:pPr>
        <w:suppressAutoHyphens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3B796B" w:rsidRPr="00C962EF">
        <w:rPr>
          <w:sz w:val="24"/>
          <w:szCs w:val="24"/>
          <w:u w:val="single"/>
        </w:rPr>
        <w:t>одействие развитию малого и среднего предпринимат</w:t>
      </w:r>
      <w:r w:rsidR="00FD3CE1" w:rsidRPr="00C962EF">
        <w:rPr>
          <w:sz w:val="24"/>
          <w:szCs w:val="24"/>
          <w:u w:val="single"/>
        </w:rPr>
        <w:t>ельства в Кожевниковском районе.</w:t>
      </w:r>
    </w:p>
    <w:p w:rsidR="003B796B" w:rsidRPr="00C962EF" w:rsidRDefault="003B796B" w:rsidP="00C962EF">
      <w:pPr>
        <w:suppressAutoHyphens/>
        <w:ind w:firstLine="680"/>
        <w:jc w:val="both"/>
        <w:rPr>
          <w:sz w:val="24"/>
          <w:szCs w:val="24"/>
        </w:rPr>
      </w:pPr>
      <w:r w:rsidRPr="00C962EF">
        <w:rPr>
          <w:b/>
          <w:sz w:val="24"/>
          <w:szCs w:val="24"/>
        </w:rPr>
        <w:t>Задачи</w:t>
      </w:r>
      <w:r w:rsidRPr="00C962EF">
        <w:rPr>
          <w:sz w:val="24"/>
          <w:szCs w:val="24"/>
        </w:rPr>
        <w:t>, которые необходимо ре</w:t>
      </w:r>
      <w:r w:rsidR="00FD3CE1" w:rsidRPr="00C962EF">
        <w:rPr>
          <w:sz w:val="24"/>
          <w:szCs w:val="24"/>
        </w:rPr>
        <w:t>шить для достижения поставленной</w:t>
      </w:r>
      <w:r w:rsidRPr="00C962EF">
        <w:rPr>
          <w:sz w:val="24"/>
          <w:szCs w:val="24"/>
        </w:rPr>
        <w:t xml:space="preserve"> </w:t>
      </w:r>
      <w:r w:rsidR="00FD3CE1" w:rsidRPr="00C962EF">
        <w:rPr>
          <w:sz w:val="24"/>
          <w:szCs w:val="24"/>
        </w:rPr>
        <w:t>Программой цели</w:t>
      </w:r>
      <w:r w:rsidRPr="00C962EF">
        <w:rPr>
          <w:sz w:val="24"/>
          <w:szCs w:val="24"/>
        </w:rPr>
        <w:t>:</w:t>
      </w:r>
    </w:p>
    <w:p w:rsidR="003B796B" w:rsidRPr="00C962EF" w:rsidRDefault="003B796B" w:rsidP="00C962EF">
      <w:pPr>
        <w:pStyle w:val="ConsPlusNormal"/>
        <w:jc w:val="both"/>
      </w:pPr>
      <w:r w:rsidRPr="00C962EF">
        <w:t>1) Создание и развитие эффективной инфраструктуры поддержки субъектов малого и среднего предпринимательства;</w:t>
      </w:r>
    </w:p>
    <w:p w:rsidR="003B796B" w:rsidRPr="00C962EF" w:rsidRDefault="003B796B" w:rsidP="00C962EF">
      <w:pPr>
        <w:pStyle w:val="ConsPlusNormal"/>
        <w:jc w:val="both"/>
      </w:pPr>
      <w:r w:rsidRPr="00C962EF">
        <w:t>2) Повышение уровня доступности финансовых форм поддержки субъектов малого и среднего предпринимательства</w:t>
      </w:r>
    </w:p>
    <w:p w:rsidR="003B796B" w:rsidRPr="00C962EF" w:rsidRDefault="003B796B" w:rsidP="00C962EF">
      <w:pPr>
        <w:pStyle w:val="ConsPlusNormal"/>
        <w:jc w:val="both"/>
      </w:pPr>
      <w:r w:rsidRPr="00C962EF">
        <w:t>3) 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</w:r>
    </w:p>
    <w:p w:rsidR="003B796B" w:rsidRPr="00C962EF" w:rsidRDefault="003B796B" w:rsidP="00C962EF">
      <w:pPr>
        <w:pStyle w:val="ConsPlusNormal"/>
        <w:jc w:val="both"/>
      </w:pPr>
      <w:r w:rsidRPr="00C962EF">
        <w:t>4) Развитие молодежного предпринимательства</w:t>
      </w:r>
    </w:p>
    <w:p w:rsidR="003B796B" w:rsidRPr="00C962EF" w:rsidRDefault="003B796B" w:rsidP="00C962EF">
      <w:pPr>
        <w:suppressAutoHyphens/>
        <w:jc w:val="both"/>
        <w:rPr>
          <w:sz w:val="24"/>
          <w:szCs w:val="24"/>
        </w:rPr>
      </w:pPr>
      <w:r w:rsidRPr="00C962EF">
        <w:rPr>
          <w:sz w:val="24"/>
          <w:szCs w:val="24"/>
        </w:rPr>
        <w:t>5) Формирование позитивного образа предпринимательской деятельности.</w:t>
      </w:r>
    </w:p>
    <w:p w:rsidR="003B796B" w:rsidRPr="00F87208" w:rsidRDefault="003B796B" w:rsidP="003B796B">
      <w:pPr>
        <w:suppressAutoHyphens/>
        <w:ind w:firstLine="680"/>
        <w:jc w:val="both"/>
        <w:rPr>
          <w:sz w:val="24"/>
          <w:szCs w:val="26"/>
        </w:rPr>
      </w:pPr>
    </w:p>
    <w:p w:rsidR="00D63CAE" w:rsidRDefault="002A5C9D" w:rsidP="00FE3556">
      <w:pPr>
        <w:shd w:val="clear" w:color="auto" w:fill="FFFFFF"/>
        <w:spacing w:before="264" w:line="278" w:lineRule="exact"/>
        <w:ind w:left="1709" w:hanging="1709"/>
        <w:jc w:val="center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 xml:space="preserve">Перечень мероприятий </w:t>
      </w:r>
      <w:r w:rsidR="00E96203">
        <w:rPr>
          <w:rFonts w:eastAsia="Times New Roman"/>
          <w:b/>
          <w:bCs/>
          <w:sz w:val="24"/>
          <w:szCs w:val="24"/>
        </w:rPr>
        <w:t>МП</w:t>
      </w:r>
    </w:p>
    <w:p w:rsidR="00D63CAE" w:rsidRDefault="002A5C9D">
      <w:pPr>
        <w:shd w:val="clear" w:color="auto" w:fill="FFFFFF"/>
        <w:spacing w:line="278" w:lineRule="exact"/>
        <w:ind w:left="5" w:right="283" w:firstLine="182"/>
        <w:jc w:val="both"/>
      </w:pPr>
      <w:r>
        <w:rPr>
          <w:rFonts w:eastAsia="Times New Roman"/>
          <w:spacing w:val="-1"/>
          <w:sz w:val="24"/>
          <w:szCs w:val="24"/>
        </w:rPr>
        <w:t>Перечень мероприятий муниципальной программы "</w:t>
      </w:r>
      <w:r w:rsidR="00430FDF" w:rsidRPr="00430FDF">
        <w:rPr>
          <w:bCs/>
          <w:sz w:val="24"/>
        </w:rPr>
        <w:t xml:space="preserve"> </w:t>
      </w:r>
      <w:r w:rsidR="00430FDF" w:rsidRPr="00FE5331">
        <w:rPr>
          <w:bCs/>
          <w:sz w:val="24"/>
        </w:rPr>
        <w:t>Развитие малого и среднего предпринимательства на территории Кожевниковского р</w:t>
      </w:r>
      <w:r w:rsidR="009818F0">
        <w:rPr>
          <w:bCs/>
          <w:sz w:val="24"/>
        </w:rPr>
        <w:t>айона на    период   2014 – 2020</w:t>
      </w:r>
      <w:r w:rsidR="00430FDF" w:rsidRPr="00FE5331">
        <w:rPr>
          <w:bCs/>
          <w:sz w:val="24"/>
        </w:rPr>
        <w:t xml:space="preserve"> годы</w:t>
      </w:r>
      <w:r w:rsidR="00430FD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 приведен в приложении N</w:t>
      </w:r>
      <w:r w:rsidR="00430FDF">
        <w:rPr>
          <w:rFonts w:eastAsia="Times New Roman"/>
          <w:sz w:val="24"/>
          <w:szCs w:val="24"/>
        </w:rPr>
        <w:t xml:space="preserve"> </w:t>
      </w:r>
      <w:r w:rsidR="0059684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к муниципальной программе.</w:t>
      </w:r>
    </w:p>
    <w:p w:rsidR="00D63CAE" w:rsidRDefault="002A5C9D" w:rsidP="00FE3556">
      <w:pPr>
        <w:shd w:val="clear" w:color="auto" w:fill="FFFFFF"/>
        <w:spacing w:before="274" w:line="274" w:lineRule="exact"/>
        <w:ind w:left="874" w:hanging="874"/>
        <w:jc w:val="center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 xml:space="preserve">Механизмы реализации и управления </w:t>
      </w:r>
      <w:r w:rsidR="009D26DD">
        <w:rPr>
          <w:rFonts w:eastAsia="Times New Roman"/>
          <w:b/>
          <w:bCs/>
          <w:sz w:val="24"/>
          <w:szCs w:val="24"/>
        </w:rPr>
        <w:t>МП</w:t>
      </w:r>
      <w:r w:rsidR="00E96203">
        <w:rPr>
          <w:rFonts w:eastAsia="Times New Roman"/>
          <w:b/>
          <w:bCs/>
          <w:sz w:val="24"/>
          <w:szCs w:val="24"/>
        </w:rPr>
        <w:t>, включая ресурсное обеспечение</w:t>
      </w:r>
    </w:p>
    <w:p w:rsidR="002D36DC" w:rsidRPr="002D36DC" w:rsidRDefault="002A5C9D" w:rsidP="002D36DC">
      <w:pPr>
        <w:pStyle w:val="ConsPlusNormal"/>
        <w:ind w:firstLine="540"/>
        <w:jc w:val="both"/>
      </w:pPr>
      <w:r>
        <w:rPr>
          <w:rFonts w:eastAsia="Times New Roman"/>
          <w:spacing w:val="-1"/>
        </w:rPr>
        <w:t xml:space="preserve">Мероприятия по </w:t>
      </w:r>
      <w:r w:rsidR="00430FDF" w:rsidRPr="0041767B">
        <w:t>содействию развития малого и среднего предпринимательства в Кожевниковском районе</w:t>
      </w:r>
      <w:r w:rsidR="00430FDF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реализуются за </w:t>
      </w:r>
      <w:r w:rsidR="00A40EEA">
        <w:rPr>
          <w:rFonts w:eastAsia="Times New Roman"/>
        </w:rPr>
        <w:t xml:space="preserve">счет бюджетных ассигнований в соответствии с </w:t>
      </w:r>
      <w:r>
        <w:rPr>
          <w:rFonts w:eastAsia="Times New Roman"/>
        </w:rPr>
        <w:t xml:space="preserve"> </w:t>
      </w:r>
      <w:hyperlink r:id="rId9" w:history="1">
        <w:r w:rsidR="00A40EEA">
          <w:rPr>
            <w:color w:val="0000FF"/>
          </w:rPr>
          <w:t>Порядк</w:t>
        </w:r>
      </w:hyperlink>
      <w:r w:rsidR="00A40EEA">
        <w:t>ом предоставления субсидий местным бюджетам из областного бюджета для оказания поддержки муниципальных программ (подпрограмм), содержащих мероприятия, направленные на развитие малого и среднего предпринимательства, утвержденным Постановление Администрации Томской области от 03.09.2015 года № 311а «Об оказании поддержки муниципальных программ (подпрограмм), содержащих мероприятия, направленные на развитие малого и среднего предпринимательства, в рамках реализации мероприятий подпрограммы «Развитие</w:t>
      </w:r>
      <w:r w:rsidR="000157CB">
        <w:t xml:space="preserve"> малого и среднего предпринимательства в Томской области»</w:t>
      </w:r>
      <w:r w:rsidR="00A40EEA">
        <w:t>"</w:t>
      </w:r>
      <w:r w:rsidR="000157CB">
        <w:t xml:space="preserve"> государственной программы «Развитие предпринимательства в Томской области»</w:t>
      </w:r>
      <w:r w:rsidR="002D36DC">
        <w:t xml:space="preserve">. </w:t>
      </w:r>
      <w:r w:rsidR="002D36DC" w:rsidRPr="002D36DC">
        <w:t>Порядок устанавливает цели и условия предоставления и расходования субсидий местным бюджетам из областного бюджета для оказания поддержки муниципальных программ (подпрограмм), содержащих мероприятия, направленные на развитие малого и среднего предпринимательства (далее - муниципальная программа (подпрограмма), критерии отбора муниципальных образований Томской области для предоставления указанных субсидий.</w:t>
      </w:r>
    </w:p>
    <w:p w:rsidR="002D36DC" w:rsidRPr="002D36DC" w:rsidRDefault="000157CB" w:rsidP="002D36DC">
      <w:pPr>
        <w:pStyle w:val="ConsPlusNormal"/>
        <w:ind w:firstLine="540"/>
        <w:jc w:val="both"/>
      </w:pPr>
      <w:r>
        <w:t xml:space="preserve"> </w:t>
      </w:r>
      <w:r w:rsidR="002D36DC">
        <w:t>Муниципальному образованию Кожевниковский район субсидия предоставляется</w:t>
      </w:r>
      <w:r w:rsidR="002D36DC" w:rsidRPr="002D36DC">
        <w:t xml:space="preserve"> по основному мероприятию "Создание и развитие эффективной инфраструктуры поддержки субъектов малого и среднего предпринимательст</w:t>
      </w:r>
      <w:r w:rsidR="007365E3">
        <w:t>ва", в том числе по мероприятию</w:t>
      </w:r>
      <w:r w:rsidR="002D36DC" w:rsidRPr="002D36DC">
        <w:t xml:space="preserve"> </w:t>
      </w:r>
      <w:hyperlink r:id="rId10" w:history="1">
        <w:r w:rsidR="002D36DC" w:rsidRPr="007365E3">
          <w:t>программы</w:t>
        </w:r>
      </w:hyperlink>
      <w:r w:rsidR="002D36DC" w:rsidRPr="007365E3">
        <w:t>:</w:t>
      </w:r>
    </w:p>
    <w:p w:rsidR="002D36DC" w:rsidRPr="002D36DC" w:rsidRDefault="007365E3" w:rsidP="002D36DC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D36DC" w:rsidRPr="002D36DC">
        <w:rPr>
          <w:sz w:val="24"/>
          <w:szCs w:val="24"/>
        </w:rPr>
        <w:t xml:space="preserve"> "Субсидии бюджетам муниципальных образований Томской области на софинансирование расходов на создание, развитие и обеспечение деятельности муниципальных бизнес-инкубаторов, предусмотренных в муниципальных программах (подпрограммах), содержащих мероприятия, направленные на развитие малого и среднего предпринимательства"</w:t>
      </w:r>
      <w:r>
        <w:rPr>
          <w:sz w:val="24"/>
          <w:szCs w:val="24"/>
        </w:rPr>
        <w:t>.</w:t>
      </w:r>
    </w:p>
    <w:p w:rsidR="007365E3" w:rsidRPr="007365E3" w:rsidRDefault="007365E3" w:rsidP="007365E3">
      <w:pPr>
        <w:pStyle w:val="ConsPlusNormal"/>
        <w:ind w:firstLine="540"/>
        <w:jc w:val="both"/>
      </w:pPr>
      <w:r>
        <w:tab/>
      </w:r>
      <w:r w:rsidRPr="007365E3">
        <w:t>Предоставление субсидий осуществляется на основании соглашений о предоставлении субсидий из областного бюджета (далее - Соглашение), заключенных между Департаментом и уполномоченным органом местного самоуправления после расчета субсидий.</w:t>
      </w:r>
    </w:p>
    <w:p w:rsidR="007365E3" w:rsidRPr="002D36DC" w:rsidRDefault="007365E3" w:rsidP="007365E3">
      <w:pPr>
        <w:pStyle w:val="ConsPlusNormal"/>
        <w:ind w:firstLine="540"/>
        <w:jc w:val="both"/>
      </w:pPr>
      <w:r>
        <w:t xml:space="preserve">В соответствии с </w:t>
      </w:r>
      <w:r w:rsidR="000157CB" w:rsidRPr="000157CB">
        <w:t>Постановление</w:t>
      </w:r>
      <w:r w:rsidR="000157CB">
        <w:t>м</w:t>
      </w:r>
      <w:r w:rsidR="000157CB" w:rsidRPr="000157CB">
        <w:t xml:space="preserve"> Администрации Томской области от 17.06.2011 N 186а</w:t>
      </w:r>
      <w:r w:rsidR="009818F0">
        <w:t xml:space="preserve"> </w:t>
      </w:r>
      <w:r w:rsidR="000157CB" w:rsidRPr="000157CB">
        <w:t>"О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предпринимательства"</w:t>
      </w:r>
      <w:r w:rsidR="000157CB">
        <w:t xml:space="preserve"> </w:t>
      </w:r>
      <w:r w:rsidR="000157CB" w:rsidRPr="000157CB">
        <w:t>(вместе с "Положением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предпринимательства")</w:t>
      </w:r>
      <w:r w:rsidRPr="007365E3">
        <w:t xml:space="preserve"> </w:t>
      </w:r>
      <w:r w:rsidRPr="002D36DC">
        <w:t>предоставляются субсидии для софинансирования расходных обязательств, возникающих при реализации следующих мероприятий:</w:t>
      </w:r>
    </w:p>
    <w:p w:rsidR="007365E3" w:rsidRPr="002D36DC" w:rsidRDefault="007365E3" w:rsidP="007365E3">
      <w:pPr>
        <w:widowControl/>
        <w:ind w:firstLine="540"/>
        <w:jc w:val="both"/>
        <w:rPr>
          <w:sz w:val="24"/>
          <w:szCs w:val="24"/>
        </w:rPr>
      </w:pPr>
      <w:r w:rsidRPr="002D36DC">
        <w:rPr>
          <w:sz w:val="24"/>
          <w:szCs w:val="24"/>
        </w:rPr>
        <w:t>1) мероприятия по поддержке стартующего бизнеса, предусмотренные в муниципальных программах развития субъектов малого и среднего предпринимательства;</w:t>
      </w:r>
    </w:p>
    <w:p w:rsidR="007365E3" w:rsidRPr="002D36DC" w:rsidRDefault="007365E3" w:rsidP="007365E3">
      <w:pPr>
        <w:widowControl/>
        <w:ind w:firstLine="540"/>
        <w:jc w:val="both"/>
        <w:rPr>
          <w:sz w:val="24"/>
          <w:szCs w:val="24"/>
        </w:rPr>
      </w:pPr>
      <w:r w:rsidRPr="002D36DC">
        <w:rPr>
          <w:sz w:val="24"/>
          <w:szCs w:val="24"/>
        </w:rPr>
        <w:t xml:space="preserve">2) иные мероприятия муниципальных программ развития субъектов малого и среднего предпринимательства, соответствующие приоритетным мероприятиям развития малого и среднего предпринимательства, указанным в </w:t>
      </w:r>
      <w:r>
        <w:rPr>
          <w:sz w:val="24"/>
          <w:szCs w:val="24"/>
        </w:rPr>
        <w:t>Положении</w:t>
      </w:r>
      <w:r w:rsidRPr="002D36DC">
        <w:t xml:space="preserve"> </w:t>
      </w:r>
      <w:r w:rsidRPr="002D36DC">
        <w:rPr>
          <w:sz w:val="24"/>
          <w:szCs w:val="24"/>
        </w:rPr>
        <w:t>о предоставлении из областного бюджета субсидий местным бюджетам</w:t>
      </w:r>
      <w:r>
        <w:rPr>
          <w:sz w:val="24"/>
          <w:szCs w:val="24"/>
        </w:rPr>
        <w:t>.</w:t>
      </w:r>
    </w:p>
    <w:p w:rsidR="00FC2FA5" w:rsidRDefault="00A40EEA" w:rsidP="00FC2FA5">
      <w:pPr>
        <w:pStyle w:val="ConsPlusNormal"/>
        <w:ind w:firstLine="540"/>
        <w:jc w:val="both"/>
      </w:pPr>
      <w:r>
        <w:rPr>
          <w:rFonts w:eastAsia="Times New Roman"/>
        </w:rPr>
        <w:t xml:space="preserve"> </w:t>
      </w:r>
      <w:r w:rsidR="00FC2FA5">
        <w:t>Процедуру Отбора осуществляет Комиссия по проведению отбора муниципальных образований Томской области для предоставления из средств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предпринимательств.</w:t>
      </w:r>
    </w:p>
    <w:p w:rsidR="00FC2FA5" w:rsidRDefault="00FC2FA5" w:rsidP="002D36DC">
      <w:pPr>
        <w:widowControl/>
        <w:ind w:firstLine="540"/>
        <w:jc w:val="both"/>
      </w:pPr>
      <w:r w:rsidRPr="00FC2FA5">
        <w:rPr>
          <w:sz w:val="24"/>
          <w:szCs w:val="24"/>
        </w:rPr>
        <w:t>Субсидии предоставляются муниципальным образованиям при условии софинансирования мероприятий муниципальных программ из средств местного бюджета и соблюдения требований к расходованию субсидий</w:t>
      </w:r>
      <w:r>
        <w:rPr>
          <w:sz w:val="24"/>
          <w:szCs w:val="24"/>
        </w:rPr>
        <w:t>.</w:t>
      </w:r>
    </w:p>
    <w:p w:rsidR="007365E3" w:rsidRDefault="00FC2FA5" w:rsidP="007365E3">
      <w:pPr>
        <w:pStyle w:val="ConsPlusNormal"/>
        <w:ind w:firstLine="540"/>
        <w:jc w:val="both"/>
      </w:pPr>
      <w:r>
        <w:rPr>
          <w:rFonts w:eastAsia="Times New Roman"/>
        </w:rPr>
        <w:t xml:space="preserve"> </w:t>
      </w:r>
      <w:r w:rsidR="007365E3" w:rsidRPr="007365E3">
        <w:t xml:space="preserve">Финансовая поддержка субъектам предпринимательской деятельности осуществляется на основании разработанного Порядка проведения </w:t>
      </w:r>
      <w:r w:rsidR="009818F0">
        <w:t>отбор</w:t>
      </w:r>
      <w:r w:rsidR="007365E3" w:rsidRPr="007365E3">
        <w:t>а предпринимательских проектов стартующего бизнеса в Кожевниковском районе</w:t>
      </w:r>
      <w:r w:rsidR="007365E3">
        <w:t>.</w:t>
      </w:r>
    </w:p>
    <w:p w:rsidR="00D63CAE" w:rsidRDefault="002A5C9D" w:rsidP="007365E3">
      <w:pPr>
        <w:pStyle w:val="ConsPlusNormal"/>
        <w:ind w:firstLine="540"/>
        <w:jc w:val="both"/>
      </w:pPr>
      <w:r>
        <w:rPr>
          <w:rFonts w:eastAsia="Times New Roman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D63CAE" w:rsidRDefault="002A5C9D">
      <w:pPr>
        <w:shd w:val="clear" w:color="auto" w:fill="FFFFFF"/>
        <w:spacing w:line="274" w:lineRule="exact"/>
        <w:ind w:left="24" w:firstLine="178"/>
        <w:jc w:val="both"/>
      </w:pPr>
      <w:r>
        <w:rPr>
          <w:rFonts w:eastAsia="Times New Roman"/>
          <w:sz w:val="24"/>
          <w:szCs w:val="24"/>
        </w:rPr>
        <w:t>Исполнители муниципальной программы в установленном действующим законодательством порядке организуют</w:t>
      </w:r>
      <w:r w:rsidR="00FC2FA5">
        <w:rPr>
          <w:rFonts w:eastAsia="Times New Roman"/>
          <w:sz w:val="24"/>
          <w:szCs w:val="24"/>
        </w:rPr>
        <w:t xml:space="preserve"> подачу заявок на предоставление субсидий</w:t>
      </w:r>
      <w:r>
        <w:rPr>
          <w:rFonts w:eastAsia="Times New Roman"/>
          <w:sz w:val="24"/>
          <w:szCs w:val="24"/>
        </w:rPr>
        <w:t>.</w:t>
      </w:r>
    </w:p>
    <w:p w:rsidR="00D63CAE" w:rsidRDefault="002A5C9D">
      <w:pPr>
        <w:shd w:val="clear" w:color="auto" w:fill="FFFFFF"/>
        <w:spacing w:before="278" w:line="274" w:lineRule="exact"/>
        <w:ind w:left="1018"/>
      </w:pPr>
      <w:r>
        <w:rPr>
          <w:b/>
          <w:bCs/>
          <w:sz w:val="24"/>
          <w:szCs w:val="24"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 xml:space="preserve">Контроль и мониторинг реализации </w:t>
      </w:r>
      <w:r w:rsidR="0059684D">
        <w:rPr>
          <w:rFonts w:eastAsia="Times New Roman"/>
          <w:b/>
          <w:bCs/>
          <w:sz w:val="24"/>
          <w:szCs w:val="24"/>
        </w:rPr>
        <w:t xml:space="preserve">МП </w:t>
      </w:r>
    </w:p>
    <w:p w:rsidR="00D63CAE" w:rsidRDefault="002A5C9D" w:rsidP="00AD5EF0">
      <w:pPr>
        <w:shd w:val="clear" w:color="auto" w:fill="FFFFFF"/>
        <w:spacing w:line="274" w:lineRule="exact"/>
        <w:ind w:left="24" w:right="5" w:firstLine="696"/>
        <w:jc w:val="both"/>
      </w:pPr>
      <w:r>
        <w:rPr>
          <w:rFonts w:eastAsia="Times New Roman"/>
          <w:sz w:val="24"/>
          <w:szCs w:val="24"/>
        </w:rPr>
        <w:t xml:space="preserve">Контроль над реализацией муниципальной программой осуществляет Заместитель Главы Кожевниковского района по </w:t>
      </w:r>
      <w:r w:rsidR="00252CE1">
        <w:rPr>
          <w:rFonts w:eastAsia="Times New Roman"/>
          <w:sz w:val="24"/>
          <w:szCs w:val="24"/>
        </w:rPr>
        <w:t>экономике и финансам</w:t>
      </w:r>
      <w:r>
        <w:rPr>
          <w:rFonts w:eastAsia="Times New Roman"/>
          <w:sz w:val="24"/>
          <w:szCs w:val="24"/>
        </w:rPr>
        <w:t>.</w:t>
      </w:r>
    </w:p>
    <w:p w:rsidR="00D63CAE" w:rsidRDefault="002A5C9D" w:rsidP="00AD5EF0">
      <w:pPr>
        <w:shd w:val="clear" w:color="auto" w:fill="FFFFFF"/>
        <w:spacing w:line="274" w:lineRule="exact"/>
        <w:ind w:left="24" w:right="5"/>
        <w:jc w:val="both"/>
      </w:pPr>
      <w:r>
        <w:rPr>
          <w:rFonts w:eastAsia="Times New Roman"/>
          <w:sz w:val="24"/>
          <w:szCs w:val="24"/>
        </w:rPr>
        <w:t xml:space="preserve">Текущий контроль и мониторинг реализации муниципальной программы осуществляет отдел </w:t>
      </w:r>
      <w:r w:rsidR="00252CE1">
        <w:rPr>
          <w:rFonts w:eastAsia="Times New Roman"/>
          <w:sz w:val="24"/>
          <w:szCs w:val="24"/>
        </w:rPr>
        <w:t>экономического анализа и прогнозирования</w:t>
      </w:r>
      <w:r>
        <w:rPr>
          <w:rFonts w:eastAsia="Times New Roman"/>
          <w:sz w:val="24"/>
          <w:szCs w:val="24"/>
        </w:rPr>
        <w:t xml:space="preserve"> Администрации Кожевниковского района</w:t>
      </w:r>
      <w:r w:rsidR="00252CE1">
        <w:rPr>
          <w:rFonts w:eastAsia="Times New Roman"/>
          <w:sz w:val="24"/>
          <w:szCs w:val="24"/>
        </w:rPr>
        <w:t>, муниципальное бюджетное учреждение «Кожевниковский бизнес-инкубатор».</w:t>
      </w:r>
    </w:p>
    <w:p w:rsidR="00D63CAE" w:rsidRDefault="002A5C9D" w:rsidP="00AD5EF0">
      <w:pPr>
        <w:shd w:val="clear" w:color="auto" w:fill="FFFFFF"/>
        <w:spacing w:line="274" w:lineRule="exact"/>
        <w:ind w:left="24" w:right="5"/>
        <w:jc w:val="both"/>
      </w:pPr>
      <w:r>
        <w:rPr>
          <w:rFonts w:eastAsia="Times New Roman"/>
          <w:sz w:val="24"/>
          <w:szCs w:val="24"/>
        </w:rPr>
        <w:t xml:space="preserve">Оценка социально-экономической эффективности реализации муниципальной </w:t>
      </w:r>
      <w:r>
        <w:rPr>
          <w:rFonts w:eastAsia="Times New Roman"/>
          <w:spacing w:val="-1"/>
          <w:sz w:val="24"/>
          <w:szCs w:val="24"/>
        </w:rPr>
        <w:t xml:space="preserve">программы проводится ежегодно путем сравнения текущих значений основных целевых </w:t>
      </w:r>
      <w:r>
        <w:rPr>
          <w:rFonts w:eastAsia="Times New Roman"/>
          <w:sz w:val="24"/>
          <w:szCs w:val="24"/>
        </w:rPr>
        <w:t>показателей с установленными муниципальной программой значениями.</w:t>
      </w:r>
    </w:p>
    <w:p w:rsidR="00D63CAE" w:rsidRDefault="002A5C9D">
      <w:pPr>
        <w:shd w:val="clear" w:color="auto" w:fill="FFFFFF"/>
        <w:spacing w:before="288" w:line="274" w:lineRule="exact"/>
        <w:ind w:left="1157"/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 xml:space="preserve">Оценка рисков в ходе реализации </w:t>
      </w:r>
      <w:r w:rsidR="0059684D">
        <w:rPr>
          <w:rFonts w:eastAsia="Times New Roman"/>
          <w:b/>
          <w:bCs/>
          <w:sz w:val="24"/>
          <w:szCs w:val="24"/>
        </w:rPr>
        <w:t>МП</w:t>
      </w:r>
    </w:p>
    <w:p w:rsidR="00D63CAE" w:rsidRDefault="002A5C9D" w:rsidP="0059684D">
      <w:pPr>
        <w:shd w:val="clear" w:color="auto" w:fill="FFFFFF"/>
        <w:spacing w:line="274" w:lineRule="exact"/>
        <w:ind w:left="202"/>
        <w:jc w:val="both"/>
      </w:pPr>
      <w:r>
        <w:rPr>
          <w:rFonts w:eastAsia="Times New Roman"/>
          <w:spacing w:val="-1"/>
          <w:sz w:val="24"/>
          <w:szCs w:val="24"/>
        </w:rPr>
        <w:t xml:space="preserve">Внешние риски реализации </w:t>
      </w:r>
      <w:r w:rsidR="00252CE1">
        <w:rPr>
          <w:rFonts w:eastAsia="Times New Roman"/>
          <w:sz w:val="24"/>
          <w:szCs w:val="24"/>
        </w:rPr>
        <w:t>муниципальной</w:t>
      </w:r>
      <w:r w:rsidR="00252CE1">
        <w:rPr>
          <w:rFonts w:eastAsia="Times New Roman"/>
          <w:spacing w:val="-1"/>
          <w:sz w:val="24"/>
          <w:szCs w:val="24"/>
        </w:rPr>
        <w:t xml:space="preserve"> П</w:t>
      </w:r>
      <w:r>
        <w:rPr>
          <w:rFonts w:eastAsia="Times New Roman"/>
          <w:spacing w:val="-1"/>
          <w:sz w:val="24"/>
          <w:szCs w:val="24"/>
        </w:rPr>
        <w:t>рограммы:</w:t>
      </w:r>
    </w:p>
    <w:p w:rsidR="00D63CAE" w:rsidRDefault="0059684D" w:rsidP="0059684D">
      <w:pPr>
        <w:shd w:val="clear" w:color="auto" w:fill="FFFFFF"/>
        <w:spacing w:line="274" w:lineRule="exact"/>
        <w:ind w:left="19" w:right="5"/>
        <w:jc w:val="both"/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2A5C9D">
        <w:rPr>
          <w:rFonts w:eastAsia="Times New Roman"/>
          <w:sz w:val="24"/>
          <w:szCs w:val="24"/>
        </w:rPr>
        <w:t xml:space="preserve">изменение федерального законодательства в части перераспределения полномочий </w:t>
      </w:r>
      <w:r w:rsidR="002A5C9D">
        <w:rPr>
          <w:rFonts w:eastAsia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2A5C9D">
        <w:rPr>
          <w:rFonts w:eastAsia="Times New Roman"/>
          <w:sz w:val="24"/>
          <w:szCs w:val="24"/>
        </w:rPr>
        <w:t>образованиями;</w:t>
      </w:r>
    </w:p>
    <w:p w:rsidR="0022685A" w:rsidRDefault="0059684D" w:rsidP="0059684D">
      <w:pPr>
        <w:shd w:val="clear" w:color="auto" w:fill="FFFFFF"/>
        <w:spacing w:before="5" w:line="274" w:lineRule="exact"/>
        <w:ind w:left="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A5C9D">
        <w:rPr>
          <w:rFonts w:eastAsia="Times New Roman"/>
          <w:sz w:val="24"/>
          <w:szCs w:val="24"/>
        </w:rPr>
        <w:t xml:space="preserve">изменение регионального законодательства в части финансирования программ; </w:t>
      </w:r>
    </w:p>
    <w:p w:rsidR="00EB3311" w:rsidRPr="00EB3311" w:rsidRDefault="00EB3311" w:rsidP="00EB3311">
      <w:pPr>
        <w:pStyle w:val="ConsPlusNormal"/>
        <w:jc w:val="both"/>
      </w:pPr>
      <w:r>
        <w:rPr>
          <w:rFonts w:eastAsia="Times New Roman"/>
        </w:rPr>
        <w:t xml:space="preserve">- </w:t>
      </w:r>
      <w:r w:rsidRPr="00EB3311"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D63CAE" w:rsidRDefault="0059684D" w:rsidP="0059684D">
      <w:pPr>
        <w:shd w:val="clear" w:color="auto" w:fill="FFFFFF"/>
        <w:spacing w:before="5" w:line="274" w:lineRule="exact"/>
        <w:ind w:left="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2A5C9D">
        <w:rPr>
          <w:rFonts w:eastAsia="Times New Roman"/>
          <w:sz w:val="24"/>
          <w:szCs w:val="24"/>
        </w:rPr>
        <w:t xml:space="preserve">Внутренние риски реализации </w:t>
      </w:r>
      <w:r w:rsidR="00252CE1">
        <w:rPr>
          <w:rFonts w:eastAsia="Times New Roman"/>
          <w:sz w:val="24"/>
          <w:szCs w:val="24"/>
        </w:rPr>
        <w:t>муниципальной П</w:t>
      </w:r>
      <w:r w:rsidR="002A5C9D">
        <w:rPr>
          <w:rFonts w:eastAsia="Times New Roman"/>
          <w:sz w:val="24"/>
          <w:szCs w:val="24"/>
        </w:rPr>
        <w:t>рограммы:</w:t>
      </w:r>
    </w:p>
    <w:p w:rsidR="00EB3311" w:rsidRDefault="00EB3311" w:rsidP="003928E9">
      <w:pPr>
        <w:pStyle w:val="ConsPlusNormal"/>
        <w:jc w:val="both"/>
      </w:pPr>
      <w:r>
        <w:rPr>
          <w:rFonts w:eastAsia="Times New Roman"/>
        </w:rPr>
        <w:t xml:space="preserve">- </w:t>
      </w:r>
      <w:r>
        <w:t>сокращение численности трудоспособного населения, обострение дефицита трудовых ресурсов для субъектов малого и среднего предпринимательства;</w:t>
      </w:r>
    </w:p>
    <w:p w:rsidR="0059684D" w:rsidRDefault="0059684D" w:rsidP="0059684D">
      <w:pPr>
        <w:shd w:val="clear" w:color="auto" w:fill="FFFFFF"/>
        <w:spacing w:line="274" w:lineRule="exact"/>
        <w:ind w:lef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A5C9D">
        <w:rPr>
          <w:rFonts w:eastAsia="Times New Roman"/>
          <w:sz w:val="24"/>
          <w:szCs w:val="24"/>
        </w:rPr>
        <w:t xml:space="preserve">несвоевременное и не в полном объеме обеспечение финансирования. </w:t>
      </w:r>
    </w:p>
    <w:p w:rsidR="0059684D" w:rsidRDefault="0059684D" w:rsidP="0059684D">
      <w:pPr>
        <w:shd w:val="clear" w:color="auto" w:fill="FFFFFF"/>
        <w:spacing w:line="274" w:lineRule="exact"/>
        <w:ind w:lef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</w:t>
      </w:r>
      <w:r w:rsidR="002A5C9D">
        <w:rPr>
          <w:rFonts w:eastAsia="Times New Roman"/>
          <w:spacing w:val="-1"/>
          <w:sz w:val="24"/>
          <w:szCs w:val="24"/>
        </w:rPr>
        <w:t xml:space="preserve">Указанные    риски    могут    привести    к    значительному    снижению эффективности реализуемых   мер,   направленных   на   решение   задач,   определенных   муниципальной </w:t>
      </w:r>
      <w:r w:rsidR="002A5C9D">
        <w:rPr>
          <w:rFonts w:eastAsia="Times New Roman"/>
          <w:sz w:val="24"/>
          <w:szCs w:val="24"/>
        </w:rPr>
        <w:t xml:space="preserve">программой. </w:t>
      </w:r>
    </w:p>
    <w:p w:rsidR="00EB3311" w:rsidRDefault="0059684D" w:rsidP="00EB3311">
      <w:pPr>
        <w:pStyle w:val="ConsPlusNormal"/>
        <w:ind w:firstLine="540"/>
        <w:jc w:val="both"/>
      </w:pPr>
      <w:r>
        <w:rPr>
          <w:rFonts w:eastAsia="Times New Roman"/>
        </w:rPr>
        <w:t xml:space="preserve">  </w:t>
      </w:r>
      <w:r w:rsidR="00EB3311">
        <w:t>Механизмы управления риском и сокращение их влияния на динамику показателей муниципальной программы:</w:t>
      </w:r>
    </w:p>
    <w:p w:rsidR="00D63CAE" w:rsidRDefault="0059684D" w:rsidP="00EB3311">
      <w:pPr>
        <w:shd w:val="clear" w:color="auto" w:fill="FFFFFF"/>
        <w:spacing w:line="274" w:lineRule="exact"/>
        <w:ind w:left="14"/>
        <w:jc w:val="both"/>
      </w:pPr>
      <w:r>
        <w:rPr>
          <w:rFonts w:eastAsia="Times New Roman"/>
          <w:sz w:val="24"/>
          <w:szCs w:val="24"/>
        </w:rPr>
        <w:t xml:space="preserve">-  </w:t>
      </w:r>
      <w:r w:rsidR="002A5C9D">
        <w:rPr>
          <w:rFonts w:eastAsia="Times New Roman"/>
          <w:sz w:val="24"/>
          <w:szCs w:val="24"/>
        </w:rPr>
        <w:t xml:space="preserve">регулярное </w:t>
      </w:r>
      <w:r w:rsidR="00252CE1">
        <w:rPr>
          <w:rFonts w:eastAsia="Times New Roman"/>
          <w:sz w:val="24"/>
          <w:szCs w:val="24"/>
        </w:rPr>
        <w:t>участие в Отборах муниципальных образований Томской области для предоставления субсидий местным бюджетам в целях поддержки муниципальных программ развития малого</w:t>
      </w:r>
      <w:r w:rsidR="003B51BB">
        <w:rPr>
          <w:rFonts w:eastAsia="Times New Roman"/>
          <w:sz w:val="24"/>
          <w:szCs w:val="24"/>
        </w:rPr>
        <w:t xml:space="preserve"> и среднего предпринимательства</w:t>
      </w:r>
      <w:r w:rsidR="002A5C9D">
        <w:rPr>
          <w:rFonts w:eastAsia="Times New Roman"/>
          <w:sz w:val="24"/>
          <w:szCs w:val="24"/>
        </w:rPr>
        <w:t>;</w:t>
      </w:r>
    </w:p>
    <w:p w:rsidR="00D63CAE" w:rsidRDefault="0059684D" w:rsidP="003B51BB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2A5C9D">
        <w:rPr>
          <w:rFonts w:eastAsia="Times New Roman"/>
          <w:sz w:val="24"/>
          <w:szCs w:val="24"/>
        </w:rPr>
        <w:t xml:space="preserve">заключение соглашений с </w:t>
      </w:r>
      <w:r w:rsidR="00252CE1">
        <w:rPr>
          <w:rFonts w:eastAsia="Times New Roman"/>
          <w:sz w:val="24"/>
          <w:szCs w:val="24"/>
        </w:rPr>
        <w:t>получателями поддержки из числа субъектов малого и среднего предпринимательства</w:t>
      </w:r>
      <w:r w:rsidR="002A5C9D">
        <w:rPr>
          <w:rFonts w:eastAsia="Times New Roman"/>
          <w:sz w:val="24"/>
          <w:szCs w:val="24"/>
        </w:rPr>
        <w:t xml:space="preserve"> и строгий контроль за выполнением взятых обязательств сторонами;</w:t>
      </w:r>
    </w:p>
    <w:p w:rsidR="00D63CAE" w:rsidRDefault="0059684D" w:rsidP="003B51BB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-  </w:t>
      </w:r>
      <w:r w:rsidR="002A5C9D">
        <w:rPr>
          <w:rFonts w:eastAsia="Times New Roman"/>
          <w:spacing w:val="-1"/>
          <w:sz w:val="24"/>
          <w:szCs w:val="24"/>
        </w:rPr>
        <w:t>привлечение внебюджетных ресурсов</w:t>
      </w:r>
      <w:r w:rsidR="003B51BB">
        <w:rPr>
          <w:rFonts w:eastAsia="Times New Roman"/>
          <w:spacing w:val="-1"/>
          <w:sz w:val="24"/>
          <w:szCs w:val="24"/>
        </w:rPr>
        <w:t xml:space="preserve"> (частные инвестиции)</w:t>
      </w:r>
      <w:r w:rsidR="002A5C9D">
        <w:rPr>
          <w:rFonts w:eastAsia="Times New Roman"/>
          <w:spacing w:val="-1"/>
          <w:sz w:val="24"/>
          <w:szCs w:val="24"/>
        </w:rPr>
        <w:t>;</w:t>
      </w:r>
    </w:p>
    <w:p w:rsidR="00D63CAE" w:rsidRDefault="0059684D" w:rsidP="003B51BB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4"/>
          <w:szCs w:val="24"/>
        </w:rPr>
        <w:t xml:space="preserve">-  </w:t>
      </w:r>
      <w:r w:rsidR="002A5C9D">
        <w:rPr>
          <w:rFonts w:eastAsia="Times New Roman"/>
          <w:sz w:val="24"/>
          <w:szCs w:val="24"/>
        </w:rPr>
        <w:t>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EB3311" w:rsidRDefault="0059684D" w:rsidP="00EB3311">
      <w:pPr>
        <w:pStyle w:val="ConsPlusNormal"/>
        <w:ind w:firstLine="540"/>
        <w:jc w:val="both"/>
      </w:pPr>
      <w:r>
        <w:rPr>
          <w:rFonts w:eastAsia="Times New Roman"/>
        </w:rPr>
        <w:t xml:space="preserve">-  </w:t>
      </w:r>
      <w:r w:rsidR="00EB3311"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программы.</w:t>
      </w:r>
    </w:p>
    <w:p w:rsidR="00D63CAE" w:rsidRPr="00EE15F7" w:rsidRDefault="00D63CAE" w:rsidP="003B51BB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3B51BB" w:rsidRDefault="003B51BB" w:rsidP="00EE15F7">
      <w:pPr>
        <w:shd w:val="clear" w:color="auto" w:fill="FFFFFF"/>
        <w:spacing w:line="274" w:lineRule="exact"/>
        <w:ind w:left="533"/>
        <w:jc w:val="right"/>
      </w:pPr>
    </w:p>
    <w:p w:rsidR="00A57DEB" w:rsidRDefault="00A57DEB" w:rsidP="00EE15F7">
      <w:pPr>
        <w:shd w:val="clear" w:color="auto" w:fill="FFFFFF"/>
        <w:spacing w:line="274" w:lineRule="exact"/>
        <w:ind w:left="533"/>
        <w:jc w:val="right"/>
      </w:pPr>
    </w:p>
    <w:p w:rsidR="00A57DEB" w:rsidRDefault="00A57DEB" w:rsidP="00EE15F7">
      <w:pPr>
        <w:shd w:val="clear" w:color="auto" w:fill="FFFFFF"/>
        <w:spacing w:line="274" w:lineRule="exact"/>
        <w:ind w:left="533"/>
        <w:jc w:val="right"/>
      </w:pPr>
    </w:p>
    <w:p w:rsidR="00A57DEB" w:rsidRDefault="00A57DEB" w:rsidP="00EE15F7">
      <w:pPr>
        <w:shd w:val="clear" w:color="auto" w:fill="FFFFFF"/>
        <w:spacing w:line="274" w:lineRule="exact"/>
        <w:ind w:left="533"/>
        <w:jc w:val="right"/>
      </w:pPr>
    </w:p>
    <w:p w:rsidR="00A57DEB" w:rsidRDefault="00A57DEB" w:rsidP="00EE15F7">
      <w:pPr>
        <w:shd w:val="clear" w:color="auto" w:fill="FFFFFF"/>
        <w:spacing w:line="274" w:lineRule="exact"/>
        <w:ind w:left="533"/>
        <w:jc w:val="right"/>
      </w:pPr>
    </w:p>
    <w:p w:rsidR="00A57DEB" w:rsidRDefault="00A57DEB" w:rsidP="00EE15F7">
      <w:pPr>
        <w:shd w:val="clear" w:color="auto" w:fill="FFFFFF"/>
        <w:spacing w:line="274" w:lineRule="exact"/>
        <w:ind w:left="533"/>
        <w:jc w:val="right"/>
      </w:pPr>
    </w:p>
    <w:p w:rsidR="00A57DEB" w:rsidRDefault="00A57DEB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AD5EF0" w:rsidRDefault="00AD5EF0" w:rsidP="00EE15F7">
      <w:pPr>
        <w:shd w:val="clear" w:color="auto" w:fill="FFFFFF"/>
        <w:spacing w:line="274" w:lineRule="exact"/>
        <w:ind w:left="533"/>
        <w:jc w:val="right"/>
      </w:pPr>
    </w:p>
    <w:p w:rsidR="00EE15F7" w:rsidRDefault="00EE15F7" w:rsidP="00EE15F7">
      <w:pPr>
        <w:shd w:val="clear" w:color="auto" w:fill="FFFFFF"/>
        <w:spacing w:line="274" w:lineRule="exact"/>
        <w:ind w:left="533"/>
        <w:jc w:val="right"/>
      </w:pPr>
      <w:r>
        <w:t>Приложение №</w:t>
      </w:r>
      <w:r w:rsidR="0059684D">
        <w:t>1</w:t>
      </w:r>
      <w:r w:rsidR="00A57DEB">
        <w:t xml:space="preserve"> к муниципальной программе</w:t>
      </w:r>
    </w:p>
    <w:p w:rsidR="000579D2" w:rsidRDefault="000579D2" w:rsidP="000579D2">
      <w:pPr>
        <w:shd w:val="clear" w:color="auto" w:fill="FFFFFF"/>
        <w:spacing w:line="274" w:lineRule="exact"/>
        <w:ind w:left="533"/>
        <w:jc w:val="center"/>
      </w:pPr>
    </w:p>
    <w:p w:rsidR="009D26DD" w:rsidRDefault="000579D2" w:rsidP="000579D2">
      <w:pPr>
        <w:shd w:val="clear" w:color="auto" w:fill="FFFFFF"/>
        <w:spacing w:line="274" w:lineRule="exact"/>
        <w:ind w:left="533"/>
        <w:jc w:val="center"/>
        <w:rPr>
          <w:sz w:val="24"/>
          <w:szCs w:val="24"/>
        </w:rPr>
      </w:pPr>
      <w:r w:rsidRPr="009D26DD">
        <w:rPr>
          <w:sz w:val="24"/>
          <w:szCs w:val="24"/>
        </w:rPr>
        <w:t>Система целевых показателей (индикаторов)</w:t>
      </w:r>
    </w:p>
    <w:p w:rsidR="000579D2" w:rsidRDefault="009D26DD" w:rsidP="000579D2">
      <w:pPr>
        <w:shd w:val="clear" w:color="auto" w:fill="FFFFFF"/>
        <w:spacing w:line="274" w:lineRule="exact"/>
        <w:ind w:left="53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  <w:r w:rsidR="000579D2" w:rsidRPr="009D26DD">
        <w:rPr>
          <w:sz w:val="24"/>
          <w:szCs w:val="24"/>
        </w:rPr>
        <w:t xml:space="preserve"> </w:t>
      </w:r>
    </w:p>
    <w:p w:rsidR="009D26DD" w:rsidRPr="009D26DD" w:rsidRDefault="009D26DD" w:rsidP="000579D2">
      <w:pPr>
        <w:shd w:val="clear" w:color="auto" w:fill="FFFFFF"/>
        <w:spacing w:line="274" w:lineRule="exact"/>
        <w:ind w:left="533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954"/>
        <w:gridCol w:w="768"/>
        <w:gridCol w:w="797"/>
        <w:gridCol w:w="831"/>
        <w:gridCol w:w="831"/>
        <w:gridCol w:w="891"/>
        <w:gridCol w:w="784"/>
        <w:gridCol w:w="784"/>
      </w:tblGrid>
      <w:tr w:rsidR="0092787A" w:rsidRPr="00527A70" w:rsidTr="0092787A">
        <w:trPr>
          <w:trHeight w:val="278"/>
          <w:jc w:val="center"/>
        </w:trPr>
        <w:tc>
          <w:tcPr>
            <w:tcW w:w="695" w:type="dxa"/>
            <w:vMerge w:val="restart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27A7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527A70">
              <w:rPr>
                <w:sz w:val="24"/>
                <w:szCs w:val="24"/>
              </w:rPr>
              <w:t>п</w:t>
            </w:r>
          </w:p>
        </w:tc>
        <w:tc>
          <w:tcPr>
            <w:tcW w:w="2954" w:type="dxa"/>
            <w:vMerge w:val="restart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>Показатель</w:t>
            </w:r>
          </w:p>
        </w:tc>
        <w:tc>
          <w:tcPr>
            <w:tcW w:w="5686" w:type="dxa"/>
            <w:gridSpan w:val="7"/>
          </w:tcPr>
          <w:p w:rsidR="0092787A" w:rsidRPr="00527A70" w:rsidRDefault="0092787A" w:rsidP="00AA2228">
            <w:pPr>
              <w:suppressAutoHyphens/>
              <w:ind w:left="-146" w:firstLine="146"/>
              <w:jc w:val="center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>Ожидаемые результаты</w:t>
            </w:r>
          </w:p>
          <w:p w:rsidR="0092787A" w:rsidRPr="00527A70" w:rsidRDefault="0092787A" w:rsidP="00AA2228">
            <w:pPr>
              <w:suppressAutoHyphens/>
              <w:ind w:left="-146" w:firstLine="146"/>
              <w:jc w:val="center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>по годам</w:t>
            </w:r>
          </w:p>
        </w:tc>
      </w:tr>
      <w:tr w:rsidR="0092787A" w:rsidRPr="00527A70" w:rsidTr="0092787A">
        <w:trPr>
          <w:trHeight w:val="277"/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 w:val="restart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gridSpan w:val="8"/>
          </w:tcPr>
          <w:p w:rsidR="0092787A" w:rsidRPr="000D3C19" w:rsidRDefault="0092787A" w:rsidP="00AA2228">
            <w:pPr>
              <w:suppressAutoHyphens/>
              <w:jc w:val="both"/>
              <w:rPr>
                <w:b/>
                <w:sz w:val="24"/>
                <w:szCs w:val="24"/>
                <w:u w:val="single"/>
              </w:rPr>
            </w:pPr>
            <w:r w:rsidRPr="000D3C19">
              <w:rPr>
                <w:b/>
                <w:sz w:val="24"/>
                <w:szCs w:val="24"/>
                <w:u w:val="single"/>
              </w:rPr>
              <w:t>Цель</w:t>
            </w:r>
            <w:r w:rsidRPr="000D3C19">
              <w:rPr>
                <w:b/>
                <w:sz w:val="24"/>
                <w:szCs w:val="24"/>
              </w:rPr>
              <w:t xml:space="preserve"> </w:t>
            </w:r>
            <w:r w:rsidRPr="000D3C19">
              <w:rPr>
                <w:sz w:val="24"/>
                <w:szCs w:val="24"/>
              </w:rPr>
              <w:t>Содействие</w:t>
            </w:r>
            <w:r w:rsidRPr="0041202D">
              <w:rPr>
                <w:sz w:val="24"/>
                <w:szCs w:val="24"/>
              </w:rPr>
              <w:t xml:space="preserve"> развитию малого и среднего предпринимательства в Кожевниковском районе</w:t>
            </w:r>
            <w:r w:rsidRPr="00527A70">
              <w:rPr>
                <w:sz w:val="24"/>
                <w:szCs w:val="24"/>
              </w:rPr>
              <w:t xml:space="preserve"> 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7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1.</w:t>
            </w:r>
          </w:p>
          <w:p w:rsidR="0092787A" w:rsidRPr="00527A70" w:rsidRDefault="0092787A" w:rsidP="00AA2228">
            <w:pPr>
              <w:suppressAutoHyphens/>
              <w:ind w:firstLine="35"/>
              <w:jc w:val="both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>Число субъектов малого предпринимательства, ед. на 10000 человек</w:t>
            </w: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 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7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2.</w:t>
            </w:r>
          </w:p>
          <w:p w:rsidR="0092787A" w:rsidRPr="00527A70" w:rsidRDefault="0092787A" w:rsidP="00AA2228">
            <w:pPr>
              <w:suppressAutoHyphens/>
              <w:ind w:firstLine="35"/>
              <w:jc w:val="both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60,2 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60,2 </w:t>
            </w: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60,2 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92787A" w:rsidRPr="00527A70" w:rsidTr="00A57DEB">
        <w:trPr>
          <w:jc w:val="center"/>
        </w:trPr>
        <w:tc>
          <w:tcPr>
            <w:tcW w:w="695" w:type="dxa"/>
            <w:vMerge w:val="restart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  <w:gridSpan w:val="8"/>
          </w:tcPr>
          <w:p w:rsidR="0092787A" w:rsidRPr="00527A70" w:rsidRDefault="0092787A" w:rsidP="00D47743">
            <w:pPr>
              <w:suppressAutoHyphens/>
              <w:jc w:val="both"/>
              <w:rPr>
                <w:b/>
                <w:sz w:val="24"/>
                <w:szCs w:val="24"/>
                <w:u w:val="single"/>
              </w:rPr>
            </w:pPr>
            <w:r w:rsidRPr="00527A70">
              <w:rPr>
                <w:b/>
                <w:sz w:val="24"/>
                <w:szCs w:val="24"/>
                <w:u w:val="single"/>
              </w:rPr>
              <w:t>Задача 1</w:t>
            </w:r>
            <w:r w:rsidRPr="00527A7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и р</w:t>
            </w:r>
            <w:r w:rsidRPr="00527A70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 xml:space="preserve">эффективной </w:t>
            </w:r>
            <w:r w:rsidRPr="00527A70">
              <w:rPr>
                <w:sz w:val="24"/>
                <w:szCs w:val="24"/>
              </w:rPr>
              <w:t>инфраструктуры поддержки субъектов малого и среднего предпринимательства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7B0B05" w:rsidRDefault="0092787A" w:rsidP="00AA2228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</w:t>
            </w:r>
          </w:p>
          <w:p w:rsidR="0092787A" w:rsidRPr="00687ED7" w:rsidRDefault="0092787A" w:rsidP="00687ED7">
            <w:pPr>
              <w:pStyle w:val="ConsPlusNormal"/>
            </w:pPr>
            <w:r w:rsidRPr="00687ED7">
              <w:t>Количество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  <w:p w:rsidR="0092787A" w:rsidRPr="00527A70" w:rsidRDefault="0092787A" w:rsidP="00AA2228">
            <w:pPr>
              <w:suppressAutoHyphens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2787A" w:rsidRPr="00527A70" w:rsidTr="00A57DEB">
        <w:trPr>
          <w:trHeight w:val="838"/>
          <w:jc w:val="center"/>
        </w:trPr>
        <w:tc>
          <w:tcPr>
            <w:tcW w:w="695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 w:rsidRPr="00527A7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640" w:type="dxa"/>
            <w:gridSpan w:val="8"/>
          </w:tcPr>
          <w:p w:rsidR="0092787A" w:rsidRPr="00E53D0B" w:rsidRDefault="0092787A" w:rsidP="002E1B40">
            <w:pPr>
              <w:suppressAutoHyphens/>
              <w:jc w:val="both"/>
              <w:rPr>
                <w:b/>
                <w:sz w:val="24"/>
                <w:szCs w:val="24"/>
                <w:u w:val="single"/>
              </w:rPr>
            </w:pPr>
            <w:r w:rsidRPr="00E53D0B">
              <w:rPr>
                <w:b/>
                <w:sz w:val="24"/>
                <w:szCs w:val="24"/>
                <w:u w:val="single"/>
              </w:rPr>
              <w:t>Задача 2.</w:t>
            </w:r>
            <w:r w:rsidRPr="00E53D0B">
              <w:rPr>
                <w:sz w:val="24"/>
                <w:szCs w:val="24"/>
              </w:rPr>
              <w:t xml:space="preserve"> Повышение уровня доступности финансовых форм поддержки субъектов малого и среднего предпринимательства</w:t>
            </w:r>
            <w:r w:rsidRPr="000D3C19">
              <w:rPr>
                <w:sz w:val="24"/>
                <w:szCs w:val="24"/>
              </w:rPr>
              <w:t xml:space="preserve"> 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Default="0092787A" w:rsidP="00FE5855">
            <w:pPr>
              <w:pStyle w:val="ConsPlusCell"/>
              <w:ind w:firstLine="35"/>
            </w:pPr>
            <w:r w:rsidRPr="00527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</w:t>
            </w:r>
          </w:p>
          <w:p w:rsidR="0092787A" w:rsidRDefault="0092787A" w:rsidP="00FE5855">
            <w:pPr>
              <w:pStyle w:val="ConsPlusNormal"/>
            </w:pPr>
            <w:r>
              <w:t xml:space="preserve">Количество субъектов малого и среднего предпринимательства - получателей финансовой </w:t>
            </w:r>
            <w:r>
              <w:lastRenderedPageBreak/>
              <w:t>поддержки, ед.</w:t>
            </w:r>
          </w:p>
          <w:p w:rsidR="0092787A" w:rsidRPr="00527A70" w:rsidRDefault="0092787A" w:rsidP="00AA2228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" w:type="dxa"/>
          </w:tcPr>
          <w:p w:rsidR="0092787A" w:rsidRDefault="0092787A" w:rsidP="00AA22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92787A" w:rsidRDefault="0092787A" w:rsidP="00AA22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92787A" w:rsidRDefault="0092787A" w:rsidP="00AA22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92787A" w:rsidRDefault="0092787A" w:rsidP="00AA22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92787A" w:rsidRDefault="0092787A" w:rsidP="00AA22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92787A" w:rsidRDefault="0092787A" w:rsidP="00AA22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787A" w:rsidTr="00A57DEB">
        <w:trPr>
          <w:jc w:val="center"/>
        </w:trPr>
        <w:tc>
          <w:tcPr>
            <w:tcW w:w="695" w:type="dxa"/>
            <w:vMerge w:val="restart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640" w:type="dxa"/>
            <w:gridSpan w:val="8"/>
          </w:tcPr>
          <w:p w:rsidR="0092787A" w:rsidRPr="00527A70" w:rsidRDefault="0092787A" w:rsidP="002E1B40">
            <w:pPr>
              <w:suppressAutoHyphens/>
              <w:jc w:val="both"/>
              <w:rPr>
                <w:b/>
                <w:u w:val="single"/>
              </w:rPr>
            </w:pPr>
            <w:r w:rsidRPr="00527A70">
              <w:rPr>
                <w:b/>
                <w:u w:val="single"/>
              </w:rPr>
              <w:t xml:space="preserve">Задача </w:t>
            </w:r>
            <w:r>
              <w:rPr>
                <w:b/>
                <w:u w:val="single"/>
              </w:rPr>
              <w:t>3</w:t>
            </w:r>
            <w:r>
              <w:t xml:space="preserve"> </w:t>
            </w:r>
            <w:r w:rsidRPr="002E1B40">
              <w:rPr>
                <w:sz w:val="24"/>
                <w:szCs w:val="24"/>
              </w:rPr>
              <w:t>Обеспечение доступности для субъектов малого и среднего предпринимательства информационно-консультационной  поддержки ведения предпринимательской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2787A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7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92787A" w:rsidRPr="005D4224" w:rsidRDefault="0092787A" w:rsidP="00AA2228">
            <w:pPr>
              <w:ind w:firstLine="35"/>
              <w:jc w:val="both"/>
              <w:rPr>
                <w:sz w:val="24"/>
                <w:szCs w:val="24"/>
              </w:rPr>
            </w:pPr>
            <w:r w:rsidRPr="005D4224">
              <w:rPr>
                <w:sz w:val="24"/>
                <w:szCs w:val="24"/>
              </w:rPr>
              <w:t>Информация в сети интернет (официальный сайт Администрации Кожевниковского района)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1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1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1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2787A" w:rsidTr="0092787A">
        <w:trPr>
          <w:jc w:val="center"/>
        </w:trPr>
        <w:tc>
          <w:tcPr>
            <w:tcW w:w="695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2E1B40" w:rsidRDefault="0092787A" w:rsidP="002E1B40">
            <w:pPr>
              <w:ind w:firstLine="3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</w:t>
            </w:r>
          </w:p>
          <w:p w:rsidR="0092787A" w:rsidRDefault="0092787A" w:rsidP="00B47DF9">
            <w:pPr>
              <w:pStyle w:val="ConsPlusNormal"/>
            </w:pPr>
            <w:r>
              <w:t>Количество проведенных мероприятий по информированию малого и среднего предпринимательства, ед.</w:t>
            </w:r>
          </w:p>
          <w:p w:rsidR="0092787A" w:rsidRPr="00527A70" w:rsidRDefault="0092787A" w:rsidP="002E1B40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92787A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 w:val="restart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2" w:type="dxa"/>
            <w:gridSpan w:val="6"/>
          </w:tcPr>
          <w:p w:rsidR="0092787A" w:rsidRPr="00527A70" w:rsidRDefault="0092787A" w:rsidP="00AA2228">
            <w:pPr>
              <w:ind w:firstLine="35"/>
              <w:jc w:val="both"/>
              <w:rPr>
                <w:b/>
                <w:u w:val="single"/>
              </w:rPr>
            </w:pPr>
            <w:r w:rsidRPr="00527A70">
              <w:rPr>
                <w:b/>
                <w:u w:val="single"/>
              </w:rPr>
              <w:t xml:space="preserve">Задача </w:t>
            </w:r>
            <w:r>
              <w:rPr>
                <w:b/>
                <w:u w:val="single"/>
              </w:rPr>
              <w:t>4</w:t>
            </w:r>
          </w:p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784" w:type="dxa"/>
          </w:tcPr>
          <w:p w:rsidR="0092787A" w:rsidRPr="00527A70" w:rsidRDefault="0092787A" w:rsidP="00AA2228">
            <w:pPr>
              <w:ind w:firstLine="35"/>
              <w:jc w:val="both"/>
              <w:rPr>
                <w:b/>
                <w:u w:val="single"/>
              </w:rPr>
            </w:pPr>
          </w:p>
        </w:tc>
        <w:tc>
          <w:tcPr>
            <w:tcW w:w="784" w:type="dxa"/>
          </w:tcPr>
          <w:p w:rsidR="0092787A" w:rsidRPr="00527A70" w:rsidRDefault="0092787A" w:rsidP="00AA2228">
            <w:pPr>
              <w:ind w:firstLine="35"/>
              <w:jc w:val="both"/>
              <w:rPr>
                <w:b/>
                <w:u w:val="single"/>
              </w:rPr>
            </w:pP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ind w:firstLine="35"/>
              <w:jc w:val="both"/>
              <w:rPr>
                <w:u w:val="single"/>
              </w:rPr>
            </w:pPr>
            <w:r w:rsidRPr="00527A70">
              <w:rPr>
                <w:u w:val="single"/>
              </w:rPr>
              <w:t>Показатель 1</w:t>
            </w:r>
          </w:p>
          <w:p w:rsidR="0092787A" w:rsidRPr="00527A70" w:rsidRDefault="0092787A" w:rsidP="001C5558">
            <w:pPr>
              <w:pStyle w:val="ConsPlusNormal"/>
            </w:pPr>
            <w:r w:rsidRPr="001C5558">
              <w:t xml:space="preserve">Количество субъектов малого и среднего предпринимательства </w:t>
            </w:r>
            <w:r>
              <w:t>из числа молодежи</w:t>
            </w:r>
            <w:r w:rsidRPr="001C5558">
              <w:t>,</w:t>
            </w:r>
            <w:r>
              <w:t xml:space="preserve"> прошедших обучение  основам предпринимательства</w:t>
            </w:r>
            <w:r w:rsidRPr="001C5558">
              <w:t xml:space="preserve"> ед.</w:t>
            </w: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004E" w:rsidRPr="00527A70" w:rsidTr="00A57DEB">
        <w:trPr>
          <w:jc w:val="center"/>
        </w:trPr>
        <w:tc>
          <w:tcPr>
            <w:tcW w:w="695" w:type="dxa"/>
            <w:vMerge w:val="restart"/>
          </w:tcPr>
          <w:p w:rsidR="00F9004E" w:rsidRPr="00527A70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0" w:type="dxa"/>
            <w:gridSpan w:val="8"/>
          </w:tcPr>
          <w:p w:rsidR="00F9004E" w:rsidRPr="00527A70" w:rsidRDefault="00F9004E" w:rsidP="00AA2228">
            <w:pPr>
              <w:ind w:firstLine="35"/>
              <w:jc w:val="both"/>
              <w:rPr>
                <w:b/>
                <w:sz w:val="24"/>
                <w:szCs w:val="24"/>
                <w:u w:val="single"/>
              </w:rPr>
            </w:pPr>
            <w:r w:rsidRPr="00527A70">
              <w:rPr>
                <w:b/>
                <w:sz w:val="24"/>
                <w:szCs w:val="24"/>
                <w:u w:val="single"/>
              </w:rPr>
              <w:t xml:space="preserve">Задача 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  <w:p w:rsidR="00F9004E" w:rsidRPr="00527A70" w:rsidRDefault="00F9004E" w:rsidP="00AA2228">
            <w:pPr>
              <w:ind w:firstLine="35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Формирование позитивного образа предпринимательской деятельности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pStyle w:val="ConsPlusCell"/>
              <w:ind w:firstLine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7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</w:t>
            </w:r>
          </w:p>
          <w:p w:rsidR="0092787A" w:rsidRDefault="0092787A" w:rsidP="00B47DF9">
            <w:pPr>
              <w:pStyle w:val="ConsPlusNormal"/>
            </w:pPr>
            <w:r>
              <w:t>Количество субъектов малого и среднего предпринимательства, принявших участие в мероприятиях, ед.</w:t>
            </w:r>
          </w:p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 </w:t>
            </w: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92787A" w:rsidRDefault="00F9004E" w:rsidP="00AA222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suppressAutoHyphens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2787A" w:rsidRPr="00527A70" w:rsidTr="0092787A">
        <w:trPr>
          <w:jc w:val="center"/>
        </w:trPr>
        <w:tc>
          <w:tcPr>
            <w:tcW w:w="695" w:type="dxa"/>
            <w:vMerge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92787A" w:rsidRPr="00527A70" w:rsidRDefault="0092787A" w:rsidP="00AA2228">
            <w:pPr>
              <w:suppressAutoHyphens/>
              <w:ind w:firstLine="35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787A" w:rsidRPr="00527A70" w:rsidRDefault="0092787A" w:rsidP="00AA222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EE15F7" w:rsidRDefault="00EE15F7" w:rsidP="00016A68">
      <w:pPr>
        <w:shd w:val="clear" w:color="auto" w:fill="FFFFFF"/>
        <w:spacing w:line="274" w:lineRule="exact"/>
        <w:jc w:val="both"/>
        <w:sectPr w:rsidR="00EE15F7">
          <w:pgSz w:w="11909" w:h="16834"/>
          <w:pgMar w:top="1440" w:right="850" w:bottom="720" w:left="1714" w:header="720" w:footer="720" w:gutter="0"/>
          <w:cols w:space="60"/>
          <w:noEndnote/>
        </w:sectPr>
      </w:pPr>
    </w:p>
    <w:p w:rsidR="000D385E" w:rsidRDefault="000D385E">
      <w:pPr>
        <w:shd w:val="clear" w:color="auto" w:fill="FFFFFF"/>
      </w:pPr>
      <w:r>
        <w:lastRenderedPageBreak/>
        <w:t xml:space="preserve">             </w:t>
      </w:r>
    </w:p>
    <w:p w:rsidR="00D63CAE" w:rsidRDefault="000D385E">
      <w:pPr>
        <w:shd w:val="clear" w:color="auto" w:fill="FFFFFF"/>
        <w:sectPr w:rsidR="00D63CAE" w:rsidSect="000D385E">
          <w:pgSz w:w="16834" w:h="11909" w:orient="landscape"/>
          <w:pgMar w:top="426" w:right="3166" w:bottom="360" w:left="1150" w:header="720" w:footer="720" w:gutter="0"/>
          <w:cols w:num="2" w:space="720" w:equalWidth="0">
            <w:col w:w="720" w:space="11078"/>
            <w:col w:w="720"/>
          </w:cols>
          <w:noEndnote/>
        </w:sectPr>
      </w:pPr>
      <w:r>
        <w:lastRenderedPageBreak/>
        <w:t xml:space="preserve">    </w:t>
      </w:r>
    </w:p>
    <w:p w:rsidR="000D385E" w:rsidRDefault="000D385E" w:rsidP="000D385E">
      <w:pPr>
        <w:shd w:val="clear" w:color="auto" w:fill="FFFFFF"/>
        <w:spacing w:before="158" w:line="158" w:lineRule="exact"/>
        <w:ind w:right="72"/>
        <w:jc w:val="center"/>
        <w:rPr>
          <w:rFonts w:eastAsia="Times New Roman"/>
          <w:sz w:val="18"/>
          <w:szCs w:val="18"/>
        </w:rPr>
      </w:pPr>
      <w:r w:rsidRPr="000D385E">
        <w:rPr>
          <w:rFonts w:eastAsia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8"/>
          <w:szCs w:val="18"/>
        </w:rPr>
        <w:t xml:space="preserve">                      </w:t>
      </w:r>
    </w:p>
    <w:p w:rsidR="00EA6D29" w:rsidRPr="00150654" w:rsidRDefault="000D385E" w:rsidP="00EA6D29">
      <w:pPr>
        <w:shd w:val="clear" w:color="auto" w:fill="FFFFFF"/>
        <w:spacing w:before="158" w:line="158" w:lineRule="exact"/>
        <w:ind w:right="72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EA6D29" w:rsidRPr="00150654">
        <w:rPr>
          <w:rFonts w:eastAsia="Times New Roman"/>
          <w:sz w:val="18"/>
          <w:szCs w:val="18"/>
        </w:rPr>
        <w:t>Приложение № 2 к муниципальной программе</w:t>
      </w:r>
    </w:p>
    <w:p w:rsidR="00EA6D29" w:rsidRPr="00150654" w:rsidRDefault="00EA6D29" w:rsidP="00EA6D29">
      <w:pPr>
        <w:shd w:val="clear" w:color="auto" w:fill="FFFFFF"/>
        <w:spacing w:before="158" w:line="158" w:lineRule="exact"/>
        <w:ind w:right="72"/>
        <w:jc w:val="right"/>
        <w:rPr>
          <w:rFonts w:eastAsia="Times New Roman"/>
          <w:sz w:val="18"/>
          <w:szCs w:val="18"/>
        </w:rPr>
      </w:pPr>
      <w:r w:rsidRPr="00150654">
        <w:rPr>
          <w:rFonts w:eastAsia="Times New Roman"/>
          <w:sz w:val="18"/>
          <w:szCs w:val="18"/>
        </w:rPr>
        <w:t xml:space="preserve">  </w:t>
      </w:r>
    </w:p>
    <w:p w:rsidR="00EA6D29" w:rsidRPr="00150654" w:rsidRDefault="00EA6D29" w:rsidP="00EA6D29">
      <w:pPr>
        <w:shd w:val="clear" w:color="auto" w:fill="FFFFFF"/>
        <w:spacing w:before="158" w:line="202" w:lineRule="exact"/>
        <w:ind w:right="5"/>
        <w:jc w:val="center"/>
        <w:rPr>
          <w:sz w:val="24"/>
          <w:szCs w:val="24"/>
        </w:rPr>
      </w:pPr>
      <w:r w:rsidRPr="00150654">
        <w:rPr>
          <w:rFonts w:eastAsia="Times New Roman"/>
          <w:sz w:val="24"/>
          <w:szCs w:val="24"/>
        </w:rPr>
        <w:t>Перечень</w:t>
      </w:r>
    </w:p>
    <w:p w:rsidR="00EA6D29" w:rsidRPr="00150654" w:rsidRDefault="00EA6D29" w:rsidP="00EA6D29">
      <w:pPr>
        <w:shd w:val="clear" w:color="auto" w:fill="FFFFFF"/>
        <w:spacing w:line="202" w:lineRule="exact"/>
        <w:ind w:right="14"/>
        <w:jc w:val="center"/>
        <w:rPr>
          <w:sz w:val="24"/>
          <w:szCs w:val="24"/>
        </w:rPr>
      </w:pPr>
      <w:r w:rsidRPr="00150654">
        <w:rPr>
          <w:rFonts w:eastAsia="Times New Roman"/>
          <w:sz w:val="24"/>
          <w:szCs w:val="24"/>
        </w:rPr>
        <w:t>мероприятий муниципальной программы</w:t>
      </w:r>
    </w:p>
    <w:p w:rsidR="00EA6D29" w:rsidRPr="00150654" w:rsidRDefault="00EA6D29" w:rsidP="00EA6D29">
      <w:pPr>
        <w:shd w:val="clear" w:color="auto" w:fill="FFFFFF"/>
        <w:spacing w:line="202" w:lineRule="exact"/>
        <w:ind w:right="38"/>
        <w:jc w:val="center"/>
        <w:rPr>
          <w:rFonts w:eastAsia="Times New Roman"/>
          <w:sz w:val="24"/>
          <w:szCs w:val="24"/>
          <w:u w:val="single"/>
        </w:rPr>
      </w:pPr>
      <w:r w:rsidRPr="00150654">
        <w:rPr>
          <w:sz w:val="24"/>
          <w:szCs w:val="24"/>
          <w:u w:val="single"/>
        </w:rPr>
        <w:t>"</w:t>
      </w:r>
      <w:r w:rsidRPr="00150654">
        <w:rPr>
          <w:bCs/>
          <w:sz w:val="24"/>
          <w:u w:val="single"/>
        </w:rPr>
        <w:t xml:space="preserve"> Развитие малого и среднего предпринимательства на территории Кожевниковского района на  2014 – 2020 годы</w:t>
      </w:r>
      <w:r w:rsidRPr="00150654">
        <w:rPr>
          <w:rFonts w:eastAsia="Times New Roman"/>
          <w:sz w:val="24"/>
          <w:szCs w:val="24"/>
          <w:u w:val="single"/>
        </w:rPr>
        <w:t xml:space="preserve"> ", объем и источники финансирования (с детализацией по годам), тыс. рублей.</w:t>
      </w:r>
    </w:p>
    <w:p w:rsidR="00106D61" w:rsidRDefault="00106D61" w:rsidP="00106D61">
      <w:pPr>
        <w:widowControl/>
        <w:tabs>
          <w:tab w:val="left" w:pos="927"/>
          <w:tab w:val="left" w:pos="7088"/>
        </w:tabs>
        <w:autoSpaceDE/>
        <w:autoSpaceDN/>
        <w:adjustRightInd/>
        <w:jc w:val="center"/>
        <w:rPr>
          <w:rFonts w:eastAsia="Times New Roman"/>
          <w:i/>
          <w:lang w:eastAsia="en-US"/>
        </w:rPr>
      </w:pPr>
      <w:r>
        <w:rPr>
          <w:rFonts w:eastAsia="Times New Roman"/>
          <w:i/>
          <w:lang w:eastAsia="en-US"/>
        </w:rPr>
        <w:t>( в редакции постановлений от 10.10.2018 №647; от 14.06.2019 №354;от 12.02.2020 №71, от 10.04.2020 №222, от 8.05.2020 № 265)</w:t>
      </w:r>
    </w:p>
    <w:p w:rsidR="00EA6D29" w:rsidRPr="00150654" w:rsidRDefault="00EA6D29" w:rsidP="00EA6D29">
      <w:pPr>
        <w:spacing w:after="187" w:line="1" w:lineRule="exact"/>
        <w:rPr>
          <w:sz w:val="2"/>
          <w:szCs w:val="2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10"/>
        <w:gridCol w:w="2909"/>
        <w:gridCol w:w="1559"/>
        <w:gridCol w:w="832"/>
        <w:gridCol w:w="1294"/>
        <w:gridCol w:w="1134"/>
        <w:gridCol w:w="998"/>
        <w:gridCol w:w="964"/>
        <w:gridCol w:w="1026"/>
        <w:gridCol w:w="1474"/>
      </w:tblGrid>
      <w:tr w:rsidR="00EA6D29" w:rsidRPr="00150654" w:rsidTr="007838C7">
        <w:tc>
          <w:tcPr>
            <w:tcW w:w="510" w:type="dxa"/>
            <w:vMerge w:val="restart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NN</w:t>
            </w:r>
          </w:p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150654">
              <w:rPr>
                <w:szCs w:val="22"/>
              </w:rPr>
              <w:t>пп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Наименование цели, задачи, мероприятия МП</w:t>
            </w:r>
          </w:p>
        </w:tc>
        <w:tc>
          <w:tcPr>
            <w:tcW w:w="2909" w:type="dxa"/>
            <w:vMerge w:val="restart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Объем финансирования (тыс. руб.)</w:t>
            </w:r>
          </w:p>
        </w:tc>
        <w:tc>
          <w:tcPr>
            <w:tcW w:w="5222" w:type="dxa"/>
            <w:gridSpan w:val="5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В том числе за счет средств</w:t>
            </w:r>
          </w:p>
        </w:tc>
        <w:tc>
          <w:tcPr>
            <w:tcW w:w="1026" w:type="dxa"/>
            <w:vMerge w:val="restart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Ответственные исполнители</w:t>
            </w:r>
          </w:p>
        </w:tc>
        <w:tc>
          <w:tcPr>
            <w:tcW w:w="1474" w:type="dxa"/>
            <w:vMerge w:val="restart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 xml:space="preserve">Показатели результата мероприятия </w:t>
            </w:r>
            <w:hyperlink w:anchor="P700" w:history="1">
              <w:r w:rsidRPr="00150654">
                <w:rPr>
                  <w:color w:val="0000FF"/>
                  <w:szCs w:val="22"/>
                </w:rPr>
                <w:t>&lt;*&gt;</w:t>
              </w:r>
            </w:hyperlink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/>
        </w:tc>
        <w:tc>
          <w:tcPr>
            <w:tcW w:w="2610" w:type="dxa"/>
            <w:vMerge/>
          </w:tcPr>
          <w:p w:rsidR="00EA6D29" w:rsidRPr="00150654" w:rsidRDefault="00EA6D29" w:rsidP="007838C7"/>
        </w:tc>
        <w:tc>
          <w:tcPr>
            <w:tcW w:w="2909" w:type="dxa"/>
            <w:vMerge/>
          </w:tcPr>
          <w:p w:rsidR="00EA6D29" w:rsidRPr="00150654" w:rsidRDefault="00EA6D29" w:rsidP="007838C7"/>
        </w:tc>
        <w:tc>
          <w:tcPr>
            <w:tcW w:w="1559" w:type="dxa"/>
            <w:vMerge/>
          </w:tcPr>
          <w:p w:rsidR="00EA6D29" w:rsidRPr="00150654" w:rsidRDefault="00EA6D29" w:rsidP="007838C7"/>
        </w:tc>
        <w:tc>
          <w:tcPr>
            <w:tcW w:w="832" w:type="dxa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федерального бюджета</w:t>
            </w:r>
          </w:p>
        </w:tc>
        <w:tc>
          <w:tcPr>
            <w:tcW w:w="1294" w:type="dxa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Район-</w:t>
            </w:r>
          </w:p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150654">
              <w:rPr>
                <w:szCs w:val="22"/>
              </w:rPr>
              <w:t>ного</w:t>
            </w:r>
            <w:proofErr w:type="spellEnd"/>
            <w:r w:rsidRPr="00150654">
              <w:rPr>
                <w:szCs w:val="22"/>
              </w:rPr>
              <w:t xml:space="preserve"> бюджета</w:t>
            </w:r>
          </w:p>
        </w:tc>
        <w:tc>
          <w:tcPr>
            <w:tcW w:w="998" w:type="dxa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бюджетов поселений</w:t>
            </w:r>
          </w:p>
        </w:tc>
        <w:tc>
          <w:tcPr>
            <w:tcW w:w="964" w:type="dxa"/>
            <w:vAlign w:val="center"/>
          </w:tcPr>
          <w:p w:rsidR="00EA6D29" w:rsidRPr="00150654" w:rsidRDefault="00EA6D29" w:rsidP="007838C7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внебюджетных источников</w:t>
            </w:r>
          </w:p>
        </w:tc>
        <w:tc>
          <w:tcPr>
            <w:tcW w:w="1026" w:type="dxa"/>
            <w:vMerge/>
          </w:tcPr>
          <w:p w:rsidR="00EA6D29" w:rsidRPr="00150654" w:rsidRDefault="00EA6D29" w:rsidP="007838C7"/>
        </w:tc>
        <w:tc>
          <w:tcPr>
            <w:tcW w:w="1474" w:type="dxa"/>
            <w:vMerge/>
          </w:tcPr>
          <w:p w:rsidR="00EA6D29" w:rsidRPr="00150654" w:rsidRDefault="00EA6D29" w:rsidP="007838C7"/>
        </w:tc>
      </w:tr>
      <w:tr w:rsidR="006B3C28" w:rsidRPr="00150654" w:rsidTr="00C361AF">
        <w:tc>
          <w:tcPr>
            <w:tcW w:w="510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1</w:t>
            </w:r>
          </w:p>
        </w:tc>
        <w:tc>
          <w:tcPr>
            <w:tcW w:w="2610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2</w:t>
            </w:r>
          </w:p>
        </w:tc>
        <w:tc>
          <w:tcPr>
            <w:tcW w:w="2909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4</w:t>
            </w:r>
          </w:p>
        </w:tc>
        <w:tc>
          <w:tcPr>
            <w:tcW w:w="832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5</w:t>
            </w:r>
          </w:p>
        </w:tc>
        <w:tc>
          <w:tcPr>
            <w:tcW w:w="1294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6</w:t>
            </w:r>
          </w:p>
        </w:tc>
        <w:tc>
          <w:tcPr>
            <w:tcW w:w="2132" w:type="dxa"/>
            <w:gridSpan w:val="2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7</w:t>
            </w:r>
          </w:p>
        </w:tc>
        <w:tc>
          <w:tcPr>
            <w:tcW w:w="964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8</w:t>
            </w:r>
          </w:p>
        </w:tc>
        <w:tc>
          <w:tcPr>
            <w:tcW w:w="1026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9</w:t>
            </w:r>
          </w:p>
        </w:tc>
        <w:tc>
          <w:tcPr>
            <w:tcW w:w="1474" w:type="dxa"/>
            <w:vAlign w:val="center"/>
          </w:tcPr>
          <w:p w:rsidR="006B3C28" w:rsidRPr="00150654" w:rsidRDefault="006B3C28" w:rsidP="00C361AF">
            <w:pPr>
              <w:pStyle w:val="ConsPlusNormal"/>
              <w:jc w:val="center"/>
              <w:rPr>
                <w:szCs w:val="22"/>
              </w:rPr>
            </w:pPr>
            <w:r w:rsidRPr="00150654">
              <w:rPr>
                <w:szCs w:val="22"/>
              </w:rPr>
              <w:t>10</w:t>
            </w:r>
          </w:p>
        </w:tc>
      </w:tr>
      <w:tr w:rsidR="006B3C28" w:rsidRPr="00150654" w:rsidTr="00C361AF">
        <w:tc>
          <w:tcPr>
            <w:tcW w:w="510" w:type="dxa"/>
          </w:tcPr>
          <w:p w:rsidR="006B3C28" w:rsidRPr="00150654" w:rsidRDefault="006B3C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800" w:type="dxa"/>
            <w:gridSpan w:val="10"/>
          </w:tcPr>
          <w:p w:rsidR="006B3C28" w:rsidRPr="00150654" w:rsidRDefault="006B3C28" w:rsidP="00C361AF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150654">
              <w:rPr>
                <w:rFonts w:ascii="Times New Roman" w:hAnsi="Times New Roman" w:cs="Times New Roman"/>
                <w:szCs w:val="22"/>
              </w:rPr>
              <w:t>Цель МП:</w:t>
            </w:r>
            <w:r w:rsidRPr="00150654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малого и среднего предпринимательства в Кожевниковском районе</w:t>
            </w:r>
          </w:p>
        </w:tc>
      </w:tr>
      <w:tr w:rsidR="006B3C28" w:rsidRPr="00150654" w:rsidTr="00C361AF">
        <w:tc>
          <w:tcPr>
            <w:tcW w:w="510" w:type="dxa"/>
          </w:tcPr>
          <w:p w:rsidR="006B3C28" w:rsidRPr="00150654" w:rsidRDefault="006B3C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1</w:t>
            </w:r>
          </w:p>
        </w:tc>
        <w:tc>
          <w:tcPr>
            <w:tcW w:w="14800" w:type="dxa"/>
            <w:gridSpan w:val="10"/>
          </w:tcPr>
          <w:p w:rsidR="006B3C28" w:rsidRPr="00150654" w:rsidRDefault="006B3C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Задача 1</w:t>
            </w:r>
            <w:r w:rsidRPr="00150654">
              <w:t xml:space="preserve"> Создание и развитие эффективной инфраструктуры поддержки субъектов малого и среднего предпринимательства</w:t>
            </w:r>
          </w:p>
        </w:tc>
      </w:tr>
      <w:tr w:rsidR="008F7D28" w:rsidRPr="00150654" w:rsidTr="00DA6D16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1.1</w:t>
            </w: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1</w:t>
            </w: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4294,225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415,648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3878,577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4294,225</w:t>
            </w:r>
          </w:p>
        </w:tc>
        <w:tc>
          <w:tcPr>
            <w:tcW w:w="1026" w:type="dxa"/>
            <w:vMerge w:val="restart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DA6D16">
        <w:tc>
          <w:tcPr>
            <w:tcW w:w="510" w:type="dxa"/>
            <w:vMerge w:val="restart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  <w:r w:rsidRPr="00A216E0">
              <w:rPr>
                <w:rFonts w:eastAsia="Times New Roman"/>
              </w:rPr>
              <w:t>Формирование инфраструктуры поддержки субъектов малого и среднего предпринимательства на территории Кожевниковского района и обеспечение ее деятельности (Обеспечение деятельности МБУ «Кожевниковский бизнес-инкубатор»)</w:t>
            </w:r>
          </w:p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</w:p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</w:p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</w:p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</w:p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</w:p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576,03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576,03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576,03</w:t>
            </w:r>
          </w:p>
        </w:tc>
        <w:tc>
          <w:tcPr>
            <w:tcW w:w="1026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DA6D16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600,932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600,932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600,932</w:t>
            </w:r>
          </w:p>
        </w:tc>
        <w:tc>
          <w:tcPr>
            <w:tcW w:w="1026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DA6D16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463,423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463,423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463,423</w:t>
            </w:r>
          </w:p>
        </w:tc>
        <w:tc>
          <w:tcPr>
            <w:tcW w:w="1026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F7D28" w:rsidRPr="00150654" w:rsidTr="00DA6D16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589,254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589,254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589,254</w:t>
            </w:r>
          </w:p>
        </w:tc>
        <w:tc>
          <w:tcPr>
            <w:tcW w:w="1026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Количество резидентов, ед. не менее 9</w:t>
            </w:r>
          </w:p>
        </w:tc>
      </w:tr>
      <w:tr w:rsidR="008F7D28" w:rsidRPr="00150654" w:rsidTr="00DA6D16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578,307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578,307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578,307</w:t>
            </w:r>
          </w:p>
        </w:tc>
        <w:tc>
          <w:tcPr>
            <w:tcW w:w="1026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Количество резидентов, ед. не менее 9</w:t>
            </w:r>
          </w:p>
        </w:tc>
      </w:tr>
      <w:tr w:rsidR="008F7D28" w:rsidRPr="00150654" w:rsidTr="00DA6D16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567,035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A216E0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A216E0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A216E0">
              <w:rPr>
                <w:rFonts w:eastAsia="Times New Roman"/>
                <w:sz w:val="18"/>
                <w:szCs w:val="18"/>
              </w:rPr>
              <w:t>567,035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567,035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резидентов, ед. не менее 9</w:t>
            </w:r>
          </w:p>
        </w:tc>
      </w:tr>
      <w:tr w:rsidR="008F7D28" w:rsidRPr="00150654" w:rsidTr="00DA6D16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919,244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415,648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503,596</w:t>
            </w:r>
          </w:p>
        </w:tc>
        <w:tc>
          <w:tcPr>
            <w:tcW w:w="96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919,244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Количество резидентов, ед. не </w:t>
            </w:r>
            <w:r w:rsidRPr="00150654">
              <w:rPr>
                <w:sz w:val="16"/>
                <w:szCs w:val="16"/>
              </w:rPr>
              <w:lastRenderedPageBreak/>
              <w:t>менее 9</w:t>
            </w:r>
          </w:p>
        </w:tc>
      </w:tr>
      <w:tr w:rsidR="008F7D28" w:rsidRPr="00150654" w:rsidTr="00504F1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lastRenderedPageBreak/>
              <w:t>1.2</w:t>
            </w: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2</w:t>
            </w: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6630,038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5968,774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661,264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504F1D">
        <w:tc>
          <w:tcPr>
            <w:tcW w:w="510" w:type="dxa"/>
            <w:vMerge w:val="restart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Софинансирование расходов на обеспечение деятельности   МБУ «Кожевниковский бизнес-инкубатор»)</w:t>
            </w:r>
          </w:p>
          <w:p w:rsidR="008F7D28" w:rsidRPr="00150654" w:rsidRDefault="008F7D28" w:rsidP="00C361A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885,8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823,5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62,3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504F1D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622,3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560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62,3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504F1D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622,3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560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62,3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504F1D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915,84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824,256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91,584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Количество резидентов, ед. не менее 9</w:t>
            </w:r>
          </w:p>
        </w:tc>
      </w:tr>
      <w:tr w:rsidR="008F7D28" w:rsidRPr="00150654" w:rsidTr="00504F1D">
        <w:tc>
          <w:tcPr>
            <w:tcW w:w="5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1089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980,1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108,9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Количество резидентов, ед. не менее 9</w:t>
            </w:r>
          </w:p>
        </w:tc>
      </w:tr>
      <w:tr w:rsidR="008F7D28" w:rsidRPr="00150654" w:rsidTr="00504F1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1292,85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1163,565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129,285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резидентов, ед. не менее 9</w:t>
            </w:r>
          </w:p>
        </w:tc>
      </w:tr>
      <w:tr w:rsidR="008F7D28" w:rsidRPr="00150654" w:rsidTr="00504F1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1201,948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1057,353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144,595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резидентов, ед. не менее 9</w:t>
            </w: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1.3</w:t>
            </w: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3</w:t>
            </w: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63" w:hanging="163"/>
              <w:rPr>
                <w:rFonts w:eastAsia="Times New Roman"/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608,97294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548,07564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60,8973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Софинансирование расходов по развитию деятельности МБУ "Кожевниковский бизнес-инкубатор"</w:t>
            </w: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100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90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118,97294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107,07564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11,8973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Наличие объектов инфраструктуры поддержки, </w:t>
            </w:r>
            <w:proofErr w:type="spellStart"/>
            <w:proofErr w:type="gramStart"/>
            <w:r w:rsidRPr="00150654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 не менее 1</w:t>
            </w:r>
          </w:p>
        </w:tc>
      </w:tr>
      <w:tr w:rsidR="008F7D28" w:rsidRPr="00150654" w:rsidTr="00EA318D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390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351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39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Наличие объектов </w:t>
            </w:r>
            <w:r w:rsidRPr="00150654">
              <w:rPr>
                <w:sz w:val="16"/>
                <w:szCs w:val="16"/>
              </w:rPr>
              <w:lastRenderedPageBreak/>
              <w:t xml:space="preserve">инфраструктуры поддержки, </w:t>
            </w:r>
            <w:proofErr w:type="spellStart"/>
            <w:proofErr w:type="gramStart"/>
            <w:r w:rsidRPr="00150654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 xml:space="preserve"> не менее 1</w:t>
            </w:r>
          </w:p>
        </w:tc>
      </w:tr>
      <w:tr w:rsidR="008F7D28" w:rsidRPr="00150654" w:rsidTr="00C361AF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Итого по задаче 1</w:t>
            </w: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widowControl/>
              <w:autoSpaceDE/>
              <w:autoSpaceDN/>
              <w:adjustRightInd/>
              <w:ind w:firstLineChars="100" w:firstLine="180"/>
              <w:rPr>
                <w:rFonts w:eastAsia="Times New Roman"/>
                <w:color w:val="000000"/>
                <w:sz w:val="18"/>
                <w:szCs w:val="18"/>
              </w:rPr>
            </w:pPr>
            <w:r w:rsidRPr="00150654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11533,23594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6932,49764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A216E0">
              <w:rPr>
                <w:rFonts w:eastAsia="Times New Roman"/>
                <w:b/>
                <w:bCs/>
                <w:color w:val="000000"/>
              </w:rPr>
              <w:t>4600,7383</w:t>
            </w:r>
          </w:p>
        </w:tc>
        <w:tc>
          <w:tcPr>
            <w:tcW w:w="964" w:type="dxa"/>
            <w:vAlign w:val="center"/>
          </w:tcPr>
          <w:p w:rsidR="008F7D28" w:rsidRPr="00150654" w:rsidRDefault="008F7D28" w:rsidP="00C361AF">
            <w:pPr>
              <w:rPr>
                <w:b/>
                <w:bCs/>
                <w:color w:val="000000"/>
              </w:rPr>
            </w:pPr>
            <w:r w:rsidRPr="00150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CD2537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1461,83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823,5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638,33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CD2537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1223,232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560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663,232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CD2537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1085,723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560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525,723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CD2537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1505,094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824,256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680,838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CD2537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1767,307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1070,1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697,207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CD2537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1978,85794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1270,64064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708,2173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8F7D28" w:rsidRPr="00150654" w:rsidTr="00CD2537">
        <w:tc>
          <w:tcPr>
            <w:tcW w:w="5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F7D28" w:rsidRPr="00150654" w:rsidRDefault="008F7D28" w:rsidP="00C361AF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2511,192</w:t>
            </w:r>
          </w:p>
        </w:tc>
        <w:tc>
          <w:tcPr>
            <w:tcW w:w="832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0</w:t>
            </w:r>
          </w:p>
        </w:tc>
        <w:tc>
          <w:tcPr>
            <w:tcW w:w="1294" w:type="dxa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1824,001</w:t>
            </w:r>
          </w:p>
        </w:tc>
        <w:tc>
          <w:tcPr>
            <w:tcW w:w="2132" w:type="dxa"/>
            <w:gridSpan w:val="2"/>
            <w:vAlign w:val="center"/>
          </w:tcPr>
          <w:p w:rsidR="008F7D28" w:rsidRPr="00A216E0" w:rsidRDefault="008F7D28" w:rsidP="002B5531">
            <w:pPr>
              <w:jc w:val="right"/>
              <w:rPr>
                <w:rFonts w:eastAsia="Times New Roman"/>
              </w:rPr>
            </w:pPr>
            <w:r w:rsidRPr="00A216E0">
              <w:rPr>
                <w:rFonts w:eastAsia="Times New Roman"/>
              </w:rPr>
              <w:t>687,191</w:t>
            </w:r>
          </w:p>
        </w:tc>
        <w:tc>
          <w:tcPr>
            <w:tcW w:w="964" w:type="dxa"/>
          </w:tcPr>
          <w:p w:rsidR="008F7D28" w:rsidRPr="00150654" w:rsidRDefault="008F7D28" w:rsidP="00C361AF">
            <w:r w:rsidRPr="00150654">
              <w:t>0,0</w:t>
            </w:r>
          </w:p>
        </w:tc>
        <w:tc>
          <w:tcPr>
            <w:tcW w:w="1026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8F7D28" w:rsidRPr="00150654" w:rsidRDefault="008F7D28" w:rsidP="00C361AF">
            <w:pPr>
              <w:pStyle w:val="ConsPlusNormal"/>
              <w:rPr>
                <w:szCs w:val="22"/>
              </w:rPr>
            </w:pPr>
          </w:p>
        </w:tc>
      </w:tr>
      <w:tr w:rsidR="006B3C28" w:rsidRPr="00150654" w:rsidTr="007838C7">
        <w:tc>
          <w:tcPr>
            <w:tcW w:w="510" w:type="dxa"/>
          </w:tcPr>
          <w:p w:rsidR="006B3C28" w:rsidRPr="00150654" w:rsidRDefault="006B3C28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6B3C28" w:rsidRPr="00150654" w:rsidRDefault="006B3C28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6B3C28" w:rsidRPr="00150654" w:rsidRDefault="006B3C28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B3C28" w:rsidRPr="00150654" w:rsidRDefault="006B3C28" w:rsidP="007838C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B3C28" w:rsidRPr="00150654" w:rsidRDefault="006B3C28" w:rsidP="007838C7"/>
        </w:tc>
        <w:tc>
          <w:tcPr>
            <w:tcW w:w="1294" w:type="dxa"/>
          </w:tcPr>
          <w:p w:rsidR="006B3C28" w:rsidRPr="00150654" w:rsidRDefault="006B3C28" w:rsidP="007838C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6B3C28" w:rsidRPr="00150654" w:rsidRDefault="006B3C28" w:rsidP="007838C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B3C28" w:rsidRPr="00150654" w:rsidRDefault="006B3C28" w:rsidP="007838C7"/>
        </w:tc>
        <w:tc>
          <w:tcPr>
            <w:tcW w:w="1026" w:type="dxa"/>
          </w:tcPr>
          <w:p w:rsidR="006B3C28" w:rsidRPr="00150654" w:rsidRDefault="006B3C28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6B3C28" w:rsidRPr="00150654" w:rsidRDefault="006B3C28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2</w:t>
            </w:r>
          </w:p>
        </w:tc>
        <w:tc>
          <w:tcPr>
            <w:tcW w:w="14800" w:type="dxa"/>
            <w:gridSpan w:val="10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Задача 2</w:t>
            </w:r>
            <w:r w:rsidRPr="00150654">
              <w:t xml:space="preserve"> Повышение уровня доступности финансовых форм поддержки субъектов малого и среднего предпринимательства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2.1</w:t>
            </w: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1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50654">
              <w:rPr>
                <w:color w:val="000000"/>
              </w:rPr>
              <w:t>7494,584</w:t>
            </w: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</w:pPr>
            <w:r w:rsidRPr="00150654">
              <w:rPr>
                <w:color w:val="000000"/>
              </w:rPr>
              <w:t>4868,7338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371,9632</w:t>
            </w:r>
          </w:p>
        </w:tc>
        <w:tc>
          <w:tcPr>
            <w:tcW w:w="964" w:type="dxa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22</w:t>
            </w:r>
            <w:r w:rsidRPr="00150654">
              <w:rPr>
                <w:color w:val="000000"/>
              </w:rPr>
              <w:t>53,887</w:t>
            </w:r>
          </w:p>
          <w:p w:rsidR="00EA6D29" w:rsidRPr="00150654" w:rsidRDefault="00EA6D29" w:rsidP="007838C7"/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Конкурс предпринимательских проектов стартующего бизнеса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2351,4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1400,0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100,0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851,4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2170,753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1527,7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100,0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543,053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1186,1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798,397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100,0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287,703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Количество субъектов, получивших </w:t>
            </w:r>
            <w:proofErr w:type="spellStart"/>
            <w:r w:rsidRPr="00150654">
              <w:rPr>
                <w:sz w:val="16"/>
                <w:szCs w:val="16"/>
              </w:rPr>
              <w:t>поддержку</w:t>
            </w:r>
            <w:proofErr w:type="gramStart"/>
            <w:r w:rsidRPr="00150654">
              <w:rPr>
                <w:sz w:val="16"/>
                <w:szCs w:val="16"/>
              </w:rPr>
              <w:t>,е</w:t>
            </w:r>
            <w:proofErr w:type="gramEnd"/>
            <w:r w:rsidRPr="00150654">
              <w:rPr>
                <w:sz w:val="16"/>
                <w:szCs w:val="16"/>
              </w:rPr>
              <w:t>д</w:t>
            </w:r>
            <w:proofErr w:type="spellEnd"/>
            <w:r w:rsidRPr="00150654">
              <w:rPr>
                <w:sz w:val="16"/>
                <w:szCs w:val="16"/>
              </w:rPr>
              <w:t>.,  не менее 3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1786,331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1142,6368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71,9632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571,731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 xml:space="preserve">Количество субъектов, получивших </w:t>
            </w:r>
            <w:proofErr w:type="spellStart"/>
            <w:r w:rsidRPr="00150654">
              <w:rPr>
                <w:sz w:val="16"/>
                <w:szCs w:val="16"/>
              </w:rPr>
              <w:t>поддержку</w:t>
            </w:r>
            <w:proofErr w:type="gramStart"/>
            <w:r w:rsidRPr="00150654">
              <w:rPr>
                <w:sz w:val="16"/>
                <w:szCs w:val="16"/>
              </w:rPr>
              <w:t>,е</w:t>
            </w:r>
            <w:proofErr w:type="gramEnd"/>
            <w:r w:rsidRPr="00150654">
              <w:rPr>
                <w:sz w:val="16"/>
                <w:szCs w:val="16"/>
              </w:rPr>
              <w:t>д</w:t>
            </w:r>
            <w:proofErr w:type="spellEnd"/>
            <w:r w:rsidRPr="00150654">
              <w:rPr>
                <w:sz w:val="16"/>
                <w:szCs w:val="16"/>
              </w:rPr>
              <w:t>.,  не менее 3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Количество </w:t>
            </w:r>
            <w:r w:rsidRPr="00150654">
              <w:rPr>
                <w:sz w:val="16"/>
                <w:szCs w:val="16"/>
              </w:rPr>
              <w:lastRenderedPageBreak/>
              <w:t xml:space="preserve">субъектов, получивших </w:t>
            </w:r>
            <w:proofErr w:type="spellStart"/>
            <w:r w:rsidRPr="00150654">
              <w:rPr>
                <w:sz w:val="16"/>
                <w:szCs w:val="16"/>
              </w:rPr>
              <w:t>поддержку</w:t>
            </w:r>
            <w:proofErr w:type="gramStart"/>
            <w:r w:rsidRPr="00150654">
              <w:rPr>
                <w:sz w:val="16"/>
                <w:szCs w:val="16"/>
              </w:rPr>
              <w:t>,е</w:t>
            </w:r>
            <w:proofErr w:type="gramEnd"/>
            <w:r w:rsidRPr="00150654">
              <w:rPr>
                <w:sz w:val="16"/>
                <w:szCs w:val="16"/>
              </w:rPr>
              <w:t>д</w:t>
            </w:r>
            <w:proofErr w:type="spellEnd"/>
            <w:r w:rsidRPr="00150654">
              <w:rPr>
                <w:sz w:val="16"/>
                <w:szCs w:val="16"/>
              </w:rPr>
              <w:t>.,  не менее 4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/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Количество субъектов, получивших </w:t>
            </w:r>
            <w:proofErr w:type="spellStart"/>
            <w:r w:rsidRPr="00150654">
              <w:rPr>
                <w:sz w:val="16"/>
                <w:szCs w:val="16"/>
              </w:rPr>
              <w:t>поддержку</w:t>
            </w:r>
            <w:proofErr w:type="gramStart"/>
            <w:r w:rsidRPr="00150654">
              <w:rPr>
                <w:sz w:val="16"/>
                <w:szCs w:val="16"/>
              </w:rPr>
              <w:t>,е</w:t>
            </w:r>
            <w:proofErr w:type="gramEnd"/>
            <w:r w:rsidRPr="00150654">
              <w:rPr>
                <w:sz w:val="16"/>
                <w:szCs w:val="16"/>
              </w:rPr>
              <w:t>д</w:t>
            </w:r>
            <w:proofErr w:type="spellEnd"/>
            <w:r w:rsidRPr="00150654">
              <w:rPr>
                <w:sz w:val="16"/>
                <w:szCs w:val="16"/>
              </w:rPr>
              <w:t>.,  не менее 4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Итого по задаче 2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150654">
              <w:rPr>
                <w:b/>
                <w:color w:val="000000"/>
              </w:rPr>
              <w:t>7494,584</w:t>
            </w:r>
          </w:p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EA6D29" w:rsidRPr="00150654" w:rsidRDefault="00EA6D29" w:rsidP="007838C7">
            <w:pPr>
              <w:rPr>
                <w:b/>
              </w:rPr>
            </w:pPr>
            <w:r w:rsidRPr="00150654">
              <w:rPr>
                <w:b/>
              </w:rPr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  <w:rPr>
                <w:b/>
              </w:rPr>
            </w:pPr>
            <w:r w:rsidRPr="00150654">
              <w:rPr>
                <w:b/>
                <w:color w:val="000000"/>
              </w:rPr>
              <w:t>4868,7338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371,9632</w:t>
            </w:r>
          </w:p>
        </w:tc>
        <w:tc>
          <w:tcPr>
            <w:tcW w:w="964" w:type="dxa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  <w:rPr>
                <w:b/>
              </w:rPr>
            </w:pPr>
            <w:r w:rsidRPr="00150654">
              <w:rPr>
                <w:b/>
                <w:color w:val="000000"/>
              </w:rPr>
              <w:t>2253,887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2351,4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1400,0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100,0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851,4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2170,753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1527,7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100,0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543,053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1186,1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798,397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100,0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287,703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1786,331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1142,6368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71,9632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571,731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3.</w:t>
            </w:r>
          </w:p>
        </w:tc>
        <w:tc>
          <w:tcPr>
            <w:tcW w:w="14800" w:type="dxa"/>
            <w:gridSpan w:val="10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Задача 3</w:t>
            </w:r>
            <w:r w:rsidRPr="00150654">
              <w:t xml:space="preserve"> Обеспечение доступности для субъектов малого и среднего предпринимательства информационно-консультационной  поддержки ведения предпринимательской деятельности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3.1</w:t>
            </w: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1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Проведение обучающих семинаров для предпринимателей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Количество проведенных мероприятий, ед. не менее 12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 xml:space="preserve">Количество проведенных </w:t>
            </w:r>
            <w:r w:rsidRPr="00150654">
              <w:rPr>
                <w:sz w:val="16"/>
                <w:szCs w:val="16"/>
              </w:rPr>
              <w:lastRenderedPageBreak/>
              <w:t>мероприятий, ед. не менее 12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проведенных мероприятий, ед. не менее 12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проведенных мероприятий, ед. не менее 12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Итого по задаче 3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pPr>
              <w:rPr>
                <w:b/>
              </w:rPr>
            </w:pPr>
            <w:r w:rsidRPr="00150654">
              <w:rPr>
                <w:b/>
              </w:rPr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rPr>
                <w:b/>
              </w:rPr>
            </w:pPr>
            <w:r w:rsidRPr="00150654">
              <w:rPr>
                <w:b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pPr>
              <w:rPr>
                <w:b/>
              </w:rPr>
            </w:pPr>
            <w:r w:rsidRPr="00150654">
              <w:rPr>
                <w:b/>
              </w:rPr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4.</w:t>
            </w:r>
          </w:p>
        </w:tc>
        <w:tc>
          <w:tcPr>
            <w:tcW w:w="14800" w:type="dxa"/>
            <w:gridSpan w:val="10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Задача 4</w:t>
            </w:r>
            <w:r w:rsidRPr="00150654">
              <w:t xml:space="preserve"> Развитие молодежного предпринимательства</w:t>
            </w:r>
          </w:p>
        </w:tc>
      </w:tr>
      <w:tr w:rsidR="00EA6D29" w:rsidRPr="00150654" w:rsidTr="007838C7">
        <w:trPr>
          <w:trHeight w:val="467"/>
        </w:trPr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4.1</w:t>
            </w: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1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92,0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62,0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Формирование и обучение молодежных бизнес-команд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92,0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62,0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проведенных мероприятий,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 xml:space="preserve">Количество участников мероприятий, ед., </w:t>
            </w:r>
            <w:r w:rsidRPr="00150654">
              <w:rPr>
                <w:sz w:val="16"/>
                <w:szCs w:val="16"/>
              </w:rPr>
              <w:lastRenderedPageBreak/>
              <w:t>не менее 10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проведенных мероприятий,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Количество участников мероприятий, ед., не менее 10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проведенных мероприятий,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участников мероприятий, ед., не менее 10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проведенных мероприятий,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участников мероприятий, ед., не менее 10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Итого по задаче 4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832" w:type="dxa"/>
          </w:tcPr>
          <w:p w:rsidR="00EA6D29" w:rsidRPr="00150654" w:rsidRDefault="00EA6D29" w:rsidP="007838C7">
            <w:pPr>
              <w:rPr>
                <w:b/>
              </w:rPr>
            </w:pPr>
            <w:r w:rsidRPr="00150654">
              <w:rPr>
                <w:b/>
              </w:rPr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62,0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64" w:type="dxa"/>
          </w:tcPr>
          <w:p w:rsidR="00EA6D29" w:rsidRPr="00150654" w:rsidRDefault="00EA6D29" w:rsidP="007838C7">
            <w:pPr>
              <w:rPr>
                <w:b/>
              </w:rPr>
            </w:pPr>
            <w:r w:rsidRPr="00150654">
              <w:rPr>
                <w:b/>
              </w:rPr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92,0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62,0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5.</w:t>
            </w:r>
          </w:p>
        </w:tc>
        <w:tc>
          <w:tcPr>
            <w:tcW w:w="14800" w:type="dxa"/>
            <w:gridSpan w:val="10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Задача 5</w:t>
            </w:r>
            <w:r w:rsidRPr="00150654">
              <w:t xml:space="preserve"> Формирование позитивного образа предпринимательской деятельности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5.1</w:t>
            </w: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1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194,906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61,7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133,586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Проведение праздника "День предпринимателя"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15,0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15,0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rPr>
          <w:trHeight w:val="489"/>
        </w:trPr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18,63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18,63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19,956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19,956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35,1</w:t>
            </w:r>
          </w:p>
        </w:tc>
        <w:tc>
          <w:tcPr>
            <w:tcW w:w="832" w:type="dxa"/>
          </w:tcPr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15,1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мероприятий, проведенных для субъектов малого и среднего предпринимательства,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субъектов малого и среднего предпринимательства – участников мероприятий, ед. не менее 35</w:t>
            </w:r>
          </w:p>
        </w:tc>
      </w:tr>
      <w:tr w:rsidR="00EA6D29" w:rsidRPr="00150654" w:rsidTr="007838C7">
        <w:trPr>
          <w:trHeight w:val="2680"/>
        </w:trPr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</w:tcPr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</w:p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/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мероприятий, проведенных для субъектов малого и среднего предпринимательства,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Количество субъектов малого и среднего предпринимательства – участников мероприятий, ед. не менее 35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мероприятий, проведенных для субъектов малого и среднего предпринимательства,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субъектов малого и среднего предпринимательства – участников мероприятий, ед. не менее 35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66,6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46,6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мероприятий, проведенных для субъектов малого и среднего предпринимательства, ед. не менее 1;</w:t>
            </w:r>
          </w:p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Количество субъектов малого и среднего предпринимательства – участников мероприятий, ед. не менее 35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5.2</w:t>
            </w: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2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12,9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12,9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Проведение конкурса «Предприниматель года»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12,9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12,9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5.3</w:t>
            </w: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Мероприятие 3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12,9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12,9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Обслуживание программы получения сведений ЕГРИП/ЕГРЮЛ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12,9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12,9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  <w:vMerge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 w:val="16"/>
                <w:szCs w:val="16"/>
              </w:rPr>
            </w:pPr>
            <w:r w:rsidRPr="00150654">
              <w:rPr>
                <w:sz w:val="16"/>
                <w:szCs w:val="16"/>
              </w:rPr>
              <w:t>Не планируется</w:t>
            </w: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Итого по задаче 5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150654">
              <w:rPr>
                <w:b/>
                <w:bCs/>
                <w:color w:val="000000"/>
              </w:rPr>
              <w:t>238,186</w:t>
            </w:r>
          </w:p>
        </w:tc>
        <w:tc>
          <w:tcPr>
            <w:tcW w:w="832" w:type="dxa"/>
            <w:vAlign w:val="center"/>
          </w:tcPr>
          <w:p w:rsidR="00EA6D29" w:rsidRPr="00150654" w:rsidRDefault="00EA6D29" w:rsidP="007838C7">
            <w:pPr>
              <w:rPr>
                <w:b/>
                <w:bCs/>
                <w:color w:val="000000"/>
              </w:rPr>
            </w:pPr>
            <w:r w:rsidRPr="00150654">
              <w:rPr>
                <w:b/>
                <w:bCs/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EA6D29" w:rsidRPr="00150654" w:rsidRDefault="00EA6D29" w:rsidP="007838C7">
            <w:pPr>
              <w:rPr>
                <w:b/>
                <w:bCs/>
                <w:color w:val="000000"/>
              </w:rPr>
            </w:pPr>
            <w:r w:rsidRPr="00150654">
              <w:rPr>
                <w:b/>
                <w:bCs/>
                <w:color w:val="000000"/>
              </w:rPr>
              <w:t>81,7</w:t>
            </w:r>
          </w:p>
        </w:tc>
        <w:tc>
          <w:tcPr>
            <w:tcW w:w="2132" w:type="dxa"/>
            <w:gridSpan w:val="2"/>
            <w:vAlign w:val="center"/>
          </w:tcPr>
          <w:p w:rsidR="00EA6D29" w:rsidRPr="00150654" w:rsidRDefault="00EA6D29" w:rsidP="007838C7">
            <w:pPr>
              <w:rPr>
                <w:b/>
                <w:bCs/>
                <w:color w:val="000000"/>
              </w:rPr>
            </w:pPr>
            <w:r w:rsidRPr="00150654">
              <w:rPr>
                <w:b/>
                <w:bCs/>
                <w:color w:val="000000"/>
              </w:rPr>
              <w:t>156,486</w:t>
            </w:r>
          </w:p>
        </w:tc>
        <w:tc>
          <w:tcPr>
            <w:tcW w:w="964" w:type="dxa"/>
            <w:vAlign w:val="center"/>
          </w:tcPr>
          <w:p w:rsidR="00EA6D29" w:rsidRPr="00150654" w:rsidRDefault="00EA6D29" w:rsidP="007838C7">
            <w:pPr>
              <w:rPr>
                <w:b/>
                <w:bCs/>
                <w:color w:val="000000"/>
              </w:rPr>
            </w:pPr>
            <w:r w:rsidRPr="00150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37,9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37,9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18,63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18,63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19,956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19,956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35,1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15,1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0,0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86,6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66,6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20,0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6.</w:t>
            </w: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  <w:r w:rsidRPr="00150654">
              <w:rPr>
                <w:szCs w:val="22"/>
              </w:rPr>
              <w:t>Итого по МП</w:t>
            </w: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63" w:hanging="163"/>
              <w:rPr>
                <w:sz w:val="18"/>
                <w:szCs w:val="18"/>
              </w:rPr>
            </w:pPr>
            <w:r w:rsidRPr="0015065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widowControl/>
              <w:autoSpaceDE/>
              <w:autoSpaceDN/>
              <w:adjustRightInd/>
              <w:rPr>
                <w:b/>
              </w:rPr>
            </w:pPr>
            <w:r w:rsidRPr="00150654">
              <w:rPr>
                <w:b/>
                <w:color w:val="000000"/>
              </w:rPr>
              <w:t>19426,35994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12013,28544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sz w:val="20"/>
                <w:szCs w:val="20"/>
              </w:rPr>
              <w:t>5159,1875</w:t>
            </w:r>
          </w:p>
        </w:tc>
        <w:tc>
          <w:tcPr>
            <w:tcW w:w="964" w:type="dxa"/>
          </w:tcPr>
          <w:p w:rsidR="00EA6D29" w:rsidRPr="00150654" w:rsidRDefault="00EA6D29" w:rsidP="007838C7">
            <w:pPr>
              <w:pStyle w:val="ConsPlusNormal"/>
              <w:rPr>
                <w:b/>
                <w:sz w:val="20"/>
                <w:szCs w:val="20"/>
              </w:rPr>
            </w:pPr>
            <w:r w:rsidRPr="00150654">
              <w:rPr>
                <w:b/>
                <w:color w:val="000000"/>
                <w:sz w:val="20"/>
                <w:szCs w:val="20"/>
              </w:rPr>
              <w:t>2253,887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3851,13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2223,5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776,23</w:t>
            </w:r>
          </w:p>
        </w:tc>
        <w:tc>
          <w:tcPr>
            <w:tcW w:w="96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851,4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3412,615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2087,7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781,862</w:t>
            </w:r>
          </w:p>
        </w:tc>
        <w:tc>
          <w:tcPr>
            <w:tcW w:w="96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543,053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2291,779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1358,397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645,679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287,703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1632,194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901,356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730,838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3573,638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2212,7368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789,1702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571,731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1998,85794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1270,64064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728,2173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  <w:tr w:rsidR="00EA6D29" w:rsidRPr="00150654" w:rsidTr="007838C7">
        <w:tc>
          <w:tcPr>
            <w:tcW w:w="5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610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EA6D29" w:rsidRPr="00150654" w:rsidRDefault="00EA6D29" w:rsidP="007838C7">
            <w:pPr>
              <w:shd w:val="clear" w:color="auto" w:fill="FFFFFF"/>
              <w:ind w:left="187" w:hanging="163"/>
              <w:rPr>
                <w:sz w:val="18"/>
                <w:szCs w:val="18"/>
              </w:rPr>
            </w:pPr>
            <w:r w:rsidRPr="00150654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2666,146</w:t>
            </w:r>
          </w:p>
        </w:tc>
        <w:tc>
          <w:tcPr>
            <w:tcW w:w="832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294" w:type="dxa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1958,955</w:t>
            </w:r>
          </w:p>
        </w:tc>
        <w:tc>
          <w:tcPr>
            <w:tcW w:w="2132" w:type="dxa"/>
            <w:gridSpan w:val="2"/>
          </w:tcPr>
          <w:p w:rsidR="00EA6D29" w:rsidRPr="00150654" w:rsidRDefault="00EA6D29" w:rsidP="007838C7">
            <w:pPr>
              <w:pStyle w:val="ConsPlusNormal"/>
              <w:rPr>
                <w:sz w:val="20"/>
                <w:szCs w:val="20"/>
              </w:rPr>
            </w:pPr>
            <w:r w:rsidRPr="00150654">
              <w:rPr>
                <w:sz w:val="20"/>
                <w:szCs w:val="20"/>
              </w:rPr>
              <w:t>707,191</w:t>
            </w:r>
          </w:p>
        </w:tc>
        <w:tc>
          <w:tcPr>
            <w:tcW w:w="964" w:type="dxa"/>
          </w:tcPr>
          <w:p w:rsidR="00EA6D29" w:rsidRPr="00150654" w:rsidRDefault="00EA6D29" w:rsidP="007838C7">
            <w:r w:rsidRPr="00150654">
              <w:t>0,0</w:t>
            </w:r>
          </w:p>
        </w:tc>
        <w:tc>
          <w:tcPr>
            <w:tcW w:w="1026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EA6D29" w:rsidRPr="00150654" w:rsidRDefault="00EA6D29" w:rsidP="007838C7">
            <w:pPr>
              <w:pStyle w:val="ConsPlusNormal"/>
              <w:rPr>
                <w:szCs w:val="22"/>
              </w:rPr>
            </w:pPr>
          </w:p>
        </w:tc>
      </w:tr>
    </w:tbl>
    <w:p w:rsidR="00EA6D29" w:rsidRPr="00150654" w:rsidRDefault="00EA6D29" w:rsidP="00EA6D29">
      <w:pPr>
        <w:rPr>
          <w:sz w:val="16"/>
          <w:szCs w:val="16"/>
        </w:rPr>
      </w:pPr>
    </w:p>
    <w:p w:rsidR="00EA6D29" w:rsidRPr="00150654" w:rsidRDefault="00EA6D29" w:rsidP="00EA6D29">
      <w:pPr>
        <w:rPr>
          <w:sz w:val="16"/>
          <w:szCs w:val="16"/>
        </w:rPr>
      </w:pPr>
    </w:p>
    <w:p w:rsidR="00EA6D29" w:rsidRPr="00400E27" w:rsidRDefault="00177C74" w:rsidP="00EA6D29">
      <w:pPr>
        <w:rPr>
          <w:sz w:val="16"/>
          <w:szCs w:val="16"/>
        </w:rPr>
      </w:pPr>
      <w:hyperlink w:anchor="P700" w:history="1">
        <w:r w:rsidR="00EA6D29" w:rsidRPr="00150654">
          <w:rPr>
            <w:color w:val="0000FF"/>
            <w:szCs w:val="22"/>
          </w:rPr>
          <w:t>&lt;*&gt;</w:t>
        </w:r>
      </w:hyperlink>
      <w:r w:rsidR="00EA6D29" w:rsidRPr="00150654">
        <w:rPr>
          <w:color w:val="0000FF"/>
          <w:szCs w:val="22"/>
        </w:rPr>
        <w:t xml:space="preserve"> </w:t>
      </w:r>
      <w:r w:rsidR="00EA6D29" w:rsidRPr="00150654">
        <w:rPr>
          <w:szCs w:val="22"/>
        </w:rPr>
        <w:t>Показатели результата мероприятия определяются в соответствии с приложением № 1 к муниципальной программе.</w:t>
      </w:r>
    </w:p>
    <w:p w:rsidR="00EA6D29" w:rsidRDefault="00EA6D29" w:rsidP="00EA6D29"/>
    <w:p w:rsidR="00EA6D29" w:rsidRPr="00400E27" w:rsidRDefault="00EA6D29" w:rsidP="00EA6D29">
      <w:pPr>
        <w:shd w:val="clear" w:color="auto" w:fill="FFFFFF"/>
        <w:spacing w:before="158" w:line="202" w:lineRule="exact"/>
        <w:ind w:right="5"/>
        <w:jc w:val="center"/>
        <w:rPr>
          <w:sz w:val="16"/>
          <w:szCs w:val="16"/>
        </w:rPr>
      </w:pPr>
    </w:p>
    <w:p w:rsidR="00EA6D29" w:rsidRDefault="00EA6D29" w:rsidP="00EA6D29"/>
    <w:p w:rsidR="008D4760" w:rsidRPr="00400E27" w:rsidRDefault="008D4760" w:rsidP="00EA6D29">
      <w:pPr>
        <w:shd w:val="clear" w:color="auto" w:fill="FFFFFF"/>
        <w:spacing w:before="158" w:line="158" w:lineRule="exact"/>
        <w:ind w:right="72"/>
        <w:jc w:val="right"/>
        <w:rPr>
          <w:sz w:val="16"/>
          <w:szCs w:val="16"/>
        </w:rPr>
      </w:pPr>
    </w:p>
    <w:sectPr w:rsidR="008D4760" w:rsidRPr="00400E27" w:rsidSect="00391D5B">
      <w:type w:val="continuous"/>
      <w:pgSz w:w="16834" w:h="11909" w:orient="landscape"/>
      <w:pgMar w:top="567" w:right="1088" w:bottom="720" w:left="10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45E"/>
    <w:multiLevelType w:val="hybridMultilevel"/>
    <w:tmpl w:val="86F4A72A"/>
    <w:lvl w:ilvl="0" w:tplc="2EDAB67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3D0D53BC"/>
    <w:multiLevelType w:val="hybridMultilevel"/>
    <w:tmpl w:val="2856E602"/>
    <w:lvl w:ilvl="0" w:tplc="B8ECC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5C9D"/>
    <w:rsid w:val="000077C8"/>
    <w:rsid w:val="000157CB"/>
    <w:rsid w:val="00016A68"/>
    <w:rsid w:val="00036AB5"/>
    <w:rsid w:val="000579D2"/>
    <w:rsid w:val="00093A6F"/>
    <w:rsid w:val="000944FF"/>
    <w:rsid w:val="000945B3"/>
    <w:rsid w:val="000B1B9F"/>
    <w:rsid w:val="000C240A"/>
    <w:rsid w:val="000D385E"/>
    <w:rsid w:val="000E245B"/>
    <w:rsid w:val="000E4796"/>
    <w:rsid w:val="000F02DA"/>
    <w:rsid w:val="001057E3"/>
    <w:rsid w:val="00106D61"/>
    <w:rsid w:val="00111D40"/>
    <w:rsid w:val="00111EAD"/>
    <w:rsid w:val="00115EB4"/>
    <w:rsid w:val="00130EBB"/>
    <w:rsid w:val="00132365"/>
    <w:rsid w:val="0013529B"/>
    <w:rsid w:val="00160906"/>
    <w:rsid w:val="00165623"/>
    <w:rsid w:val="00167977"/>
    <w:rsid w:val="0017098F"/>
    <w:rsid w:val="00177C74"/>
    <w:rsid w:val="00183A60"/>
    <w:rsid w:val="00192EE8"/>
    <w:rsid w:val="00195DC4"/>
    <w:rsid w:val="00196F3B"/>
    <w:rsid w:val="001C5558"/>
    <w:rsid w:val="001E3620"/>
    <w:rsid w:val="001F076B"/>
    <w:rsid w:val="001F5044"/>
    <w:rsid w:val="00205E4A"/>
    <w:rsid w:val="0022685A"/>
    <w:rsid w:val="0023415B"/>
    <w:rsid w:val="00234B02"/>
    <w:rsid w:val="00252CE1"/>
    <w:rsid w:val="00255BDB"/>
    <w:rsid w:val="0027308D"/>
    <w:rsid w:val="0027506E"/>
    <w:rsid w:val="0028332B"/>
    <w:rsid w:val="002A018F"/>
    <w:rsid w:val="002A5C9D"/>
    <w:rsid w:val="002A6E05"/>
    <w:rsid w:val="002B5D24"/>
    <w:rsid w:val="002C5D91"/>
    <w:rsid w:val="002C7D28"/>
    <w:rsid w:val="002D36DC"/>
    <w:rsid w:val="002E1B40"/>
    <w:rsid w:val="00310DFD"/>
    <w:rsid w:val="00314E87"/>
    <w:rsid w:val="00325442"/>
    <w:rsid w:val="00334232"/>
    <w:rsid w:val="00334B4F"/>
    <w:rsid w:val="0035571A"/>
    <w:rsid w:val="00361311"/>
    <w:rsid w:val="00374526"/>
    <w:rsid w:val="00391D5B"/>
    <w:rsid w:val="00391F84"/>
    <w:rsid w:val="003928E9"/>
    <w:rsid w:val="00395B6E"/>
    <w:rsid w:val="003A7EC1"/>
    <w:rsid w:val="003B51BB"/>
    <w:rsid w:val="003B796B"/>
    <w:rsid w:val="003C28EA"/>
    <w:rsid w:val="003C3319"/>
    <w:rsid w:val="003D0E91"/>
    <w:rsid w:val="003D6785"/>
    <w:rsid w:val="003E0787"/>
    <w:rsid w:val="003F2F0B"/>
    <w:rsid w:val="00400E27"/>
    <w:rsid w:val="0041767B"/>
    <w:rsid w:val="00430FDF"/>
    <w:rsid w:val="00437DA0"/>
    <w:rsid w:val="00481770"/>
    <w:rsid w:val="004854D9"/>
    <w:rsid w:val="00496B64"/>
    <w:rsid w:val="004A4D49"/>
    <w:rsid w:val="004B19D3"/>
    <w:rsid w:val="004F055B"/>
    <w:rsid w:val="004F0F71"/>
    <w:rsid w:val="004F624C"/>
    <w:rsid w:val="005035C7"/>
    <w:rsid w:val="005227BF"/>
    <w:rsid w:val="00523F97"/>
    <w:rsid w:val="00530E51"/>
    <w:rsid w:val="00574A18"/>
    <w:rsid w:val="00585D75"/>
    <w:rsid w:val="005961D8"/>
    <w:rsid w:val="0059684D"/>
    <w:rsid w:val="005D4194"/>
    <w:rsid w:val="005D6304"/>
    <w:rsid w:val="005E63F1"/>
    <w:rsid w:val="005F5D87"/>
    <w:rsid w:val="00606226"/>
    <w:rsid w:val="00635ABE"/>
    <w:rsid w:val="006520CC"/>
    <w:rsid w:val="00654EFB"/>
    <w:rsid w:val="00671910"/>
    <w:rsid w:val="00687ED7"/>
    <w:rsid w:val="00695403"/>
    <w:rsid w:val="00696C3D"/>
    <w:rsid w:val="00697137"/>
    <w:rsid w:val="006A0EFD"/>
    <w:rsid w:val="006B3C28"/>
    <w:rsid w:val="006C2A8E"/>
    <w:rsid w:val="006D0095"/>
    <w:rsid w:val="006E0A1F"/>
    <w:rsid w:val="006E6DA0"/>
    <w:rsid w:val="0070588F"/>
    <w:rsid w:val="007100ED"/>
    <w:rsid w:val="00720643"/>
    <w:rsid w:val="007365E3"/>
    <w:rsid w:val="007742ED"/>
    <w:rsid w:val="007838C7"/>
    <w:rsid w:val="00786382"/>
    <w:rsid w:val="007901F9"/>
    <w:rsid w:val="00791260"/>
    <w:rsid w:val="007974A7"/>
    <w:rsid w:val="007A293D"/>
    <w:rsid w:val="007B5EAE"/>
    <w:rsid w:val="007C0880"/>
    <w:rsid w:val="007C0BEE"/>
    <w:rsid w:val="007C15B1"/>
    <w:rsid w:val="007D0DFF"/>
    <w:rsid w:val="007D30F2"/>
    <w:rsid w:val="007D4CE4"/>
    <w:rsid w:val="007E2752"/>
    <w:rsid w:val="007E343D"/>
    <w:rsid w:val="007F1779"/>
    <w:rsid w:val="00804531"/>
    <w:rsid w:val="008078EC"/>
    <w:rsid w:val="00833378"/>
    <w:rsid w:val="0084221B"/>
    <w:rsid w:val="00845149"/>
    <w:rsid w:val="008459D5"/>
    <w:rsid w:val="0085395E"/>
    <w:rsid w:val="00864FE2"/>
    <w:rsid w:val="0086738B"/>
    <w:rsid w:val="00873FEE"/>
    <w:rsid w:val="0088432A"/>
    <w:rsid w:val="00886184"/>
    <w:rsid w:val="008C561D"/>
    <w:rsid w:val="008D4760"/>
    <w:rsid w:val="008E66C7"/>
    <w:rsid w:val="008F3226"/>
    <w:rsid w:val="008F7D28"/>
    <w:rsid w:val="00907701"/>
    <w:rsid w:val="009119C8"/>
    <w:rsid w:val="00912AF1"/>
    <w:rsid w:val="0092787A"/>
    <w:rsid w:val="0093714C"/>
    <w:rsid w:val="00942D37"/>
    <w:rsid w:val="0096251E"/>
    <w:rsid w:val="00963CA4"/>
    <w:rsid w:val="009818F0"/>
    <w:rsid w:val="00982AC1"/>
    <w:rsid w:val="00982D91"/>
    <w:rsid w:val="009A68E1"/>
    <w:rsid w:val="009A795C"/>
    <w:rsid w:val="009C418C"/>
    <w:rsid w:val="009D17A4"/>
    <w:rsid w:val="009D26DD"/>
    <w:rsid w:val="009D5EE1"/>
    <w:rsid w:val="009E1E3D"/>
    <w:rsid w:val="009E5060"/>
    <w:rsid w:val="009F1D26"/>
    <w:rsid w:val="009F55D2"/>
    <w:rsid w:val="00A07454"/>
    <w:rsid w:val="00A229D1"/>
    <w:rsid w:val="00A22D1E"/>
    <w:rsid w:val="00A31B3D"/>
    <w:rsid w:val="00A376CC"/>
    <w:rsid w:val="00A40EEA"/>
    <w:rsid w:val="00A4215A"/>
    <w:rsid w:val="00A428A0"/>
    <w:rsid w:val="00A5639E"/>
    <w:rsid w:val="00A57DEB"/>
    <w:rsid w:val="00A62DF0"/>
    <w:rsid w:val="00A81995"/>
    <w:rsid w:val="00A82EBB"/>
    <w:rsid w:val="00A84B37"/>
    <w:rsid w:val="00A87995"/>
    <w:rsid w:val="00A92548"/>
    <w:rsid w:val="00AA2228"/>
    <w:rsid w:val="00AB6793"/>
    <w:rsid w:val="00AC387C"/>
    <w:rsid w:val="00AD199C"/>
    <w:rsid w:val="00AD3A02"/>
    <w:rsid w:val="00AD5EF0"/>
    <w:rsid w:val="00AE5DF7"/>
    <w:rsid w:val="00AF35E5"/>
    <w:rsid w:val="00B076E8"/>
    <w:rsid w:val="00B11B63"/>
    <w:rsid w:val="00B159D8"/>
    <w:rsid w:val="00B22B98"/>
    <w:rsid w:val="00B377D0"/>
    <w:rsid w:val="00B47DF9"/>
    <w:rsid w:val="00B56A53"/>
    <w:rsid w:val="00B603E1"/>
    <w:rsid w:val="00B7573D"/>
    <w:rsid w:val="00B76CAE"/>
    <w:rsid w:val="00B80AFE"/>
    <w:rsid w:val="00B82FFE"/>
    <w:rsid w:val="00BA111F"/>
    <w:rsid w:val="00BA2FF3"/>
    <w:rsid w:val="00BE64BA"/>
    <w:rsid w:val="00C01DF3"/>
    <w:rsid w:val="00C15D9A"/>
    <w:rsid w:val="00C361AF"/>
    <w:rsid w:val="00C40AA2"/>
    <w:rsid w:val="00C41066"/>
    <w:rsid w:val="00C962EF"/>
    <w:rsid w:val="00CA176F"/>
    <w:rsid w:val="00CA447C"/>
    <w:rsid w:val="00CC790B"/>
    <w:rsid w:val="00CE08F0"/>
    <w:rsid w:val="00CE3733"/>
    <w:rsid w:val="00CF21F9"/>
    <w:rsid w:val="00D122CD"/>
    <w:rsid w:val="00D35759"/>
    <w:rsid w:val="00D3647C"/>
    <w:rsid w:val="00D44EDA"/>
    <w:rsid w:val="00D46C6C"/>
    <w:rsid w:val="00D47743"/>
    <w:rsid w:val="00D57C88"/>
    <w:rsid w:val="00D6212A"/>
    <w:rsid w:val="00D63CAE"/>
    <w:rsid w:val="00D65380"/>
    <w:rsid w:val="00D72A1E"/>
    <w:rsid w:val="00D96496"/>
    <w:rsid w:val="00DA2C55"/>
    <w:rsid w:val="00DB0E92"/>
    <w:rsid w:val="00DB7B72"/>
    <w:rsid w:val="00DC18FD"/>
    <w:rsid w:val="00DD5DEF"/>
    <w:rsid w:val="00DD635C"/>
    <w:rsid w:val="00DE1E44"/>
    <w:rsid w:val="00DE437B"/>
    <w:rsid w:val="00E0697E"/>
    <w:rsid w:val="00E25291"/>
    <w:rsid w:val="00E27E89"/>
    <w:rsid w:val="00E34369"/>
    <w:rsid w:val="00E36830"/>
    <w:rsid w:val="00E53D0B"/>
    <w:rsid w:val="00E55304"/>
    <w:rsid w:val="00E557F8"/>
    <w:rsid w:val="00E748D8"/>
    <w:rsid w:val="00E93ACD"/>
    <w:rsid w:val="00E96203"/>
    <w:rsid w:val="00EA02F7"/>
    <w:rsid w:val="00EA1555"/>
    <w:rsid w:val="00EA167D"/>
    <w:rsid w:val="00EA6D29"/>
    <w:rsid w:val="00EB3311"/>
    <w:rsid w:val="00EC7F3C"/>
    <w:rsid w:val="00ED66D8"/>
    <w:rsid w:val="00EE15F7"/>
    <w:rsid w:val="00EE3FBC"/>
    <w:rsid w:val="00EF46FC"/>
    <w:rsid w:val="00F00F5E"/>
    <w:rsid w:val="00F07253"/>
    <w:rsid w:val="00F11015"/>
    <w:rsid w:val="00F23FBE"/>
    <w:rsid w:val="00F26DC0"/>
    <w:rsid w:val="00F30454"/>
    <w:rsid w:val="00F31A54"/>
    <w:rsid w:val="00F71BB6"/>
    <w:rsid w:val="00F7208B"/>
    <w:rsid w:val="00F84DB1"/>
    <w:rsid w:val="00F9004E"/>
    <w:rsid w:val="00FB6A73"/>
    <w:rsid w:val="00FC2FA5"/>
    <w:rsid w:val="00FC45B1"/>
    <w:rsid w:val="00FC4ACA"/>
    <w:rsid w:val="00FD3882"/>
    <w:rsid w:val="00FD3CE1"/>
    <w:rsid w:val="00FE3556"/>
    <w:rsid w:val="00FE5331"/>
    <w:rsid w:val="00FE5855"/>
    <w:rsid w:val="00FF399A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E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6DD"/>
    <w:pPr>
      <w:ind w:left="720"/>
      <w:contextualSpacing/>
    </w:pPr>
  </w:style>
  <w:style w:type="paragraph" w:customStyle="1" w:styleId="ConsPlusNonformat">
    <w:name w:val="ConsPlusNonformat"/>
    <w:rsid w:val="00FE5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next w:val="a"/>
    <w:link w:val="a8"/>
    <w:rsid w:val="003C28EA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a8">
    <w:name w:val="Основной текст Знак"/>
    <w:basedOn w:val="a0"/>
    <w:link w:val="a7"/>
    <w:rsid w:val="003C28EA"/>
    <w:rPr>
      <w:rFonts w:ascii="Times New Roman" w:eastAsia="Times New Roman" w:hAnsi="Times New Roman" w:cs="Times New Roman"/>
      <w:szCs w:val="20"/>
    </w:rPr>
  </w:style>
  <w:style w:type="character" w:styleId="a9">
    <w:name w:val="page number"/>
    <w:basedOn w:val="a0"/>
    <w:rsid w:val="00016A68"/>
  </w:style>
  <w:style w:type="paragraph" w:customStyle="1" w:styleId="ConsPlusCell">
    <w:name w:val="ConsPlusCell"/>
    <w:rsid w:val="00016A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016A68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20">
    <w:name w:val="Основной текст 2 Знак"/>
    <w:basedOn w:val="a0"/>
    <w:link w:val="2"/>
    <w:rsid w:val="00016A68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Текст выноски Знак1"/>
    <w:basedOn w:val="a0"/>
    <w:uiPriority w:val="99"/>
    <w:semiHidden/>
    <w:rsid w:val="00EA6D2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E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26DD"/>
    <w:pPr>
      <w:ind w:left="720"/>
      <w:contextualSpacing/>
    </w:pPr>
  </w:style>
  <w:style w:type="paragraph" w:customStyle="1" w:styleId="ConsPlusNonformat">
    <w:name w:val="ConsPlusNonformat"/>
    <w:rsid w:val="00FE5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next w:val="a"/>
    <w:link w:val="a8"/>
    <w:rsid w:val="003C28EA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a8">
    <w:name w:val="Основной текст Знак"/>
    <w:basedOn w:val="a0"/>
    <w:link w:val="a7"/>
    <w:rsid w:val="003C28EA"/>
    <w:rPr>
      <w:rFonts w:ascii="Times New Roman" w:eastAsia="Times New Roman" w:hAnsi="Times New Roman" w:cs="Times New Roman"/>
      <w:szCs w:val="20"/>
    </w:rPr>
  </w:style>
  <w:style w:type="character" w:styleId="a9">
    <w:name w:val="page number"/>
    <w:basedOn w:val="a0"/>
    <w:rsid w:val="00016A68"/>
  </w:style>
  <w:style w:type="paragraph" w:customStyle="1" w:styleId="ConsPlusCell">
    <w:name w:val="ConsPlusCell"/>
    <w:rsid w:val="00016A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016A68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20">
    <w:name w:val="Основной текст 2 Знак"/>
    <w:basedOn w:val="a0"/>
    <w:link w:val="2"/>
    <w:rsid w:val="00016A68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Текст выноски Знак1"/>
    <w:basedOn w:val="a0"/>
    <w:uiPriority w:val="99"/>
    <w:semiHidden/>
    <w:rsid w:val="00EA6D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0BFF964BF4F0B4BC87C4E095F9AE73B7F7513CF17ED8914F533BCC4EF485DDB24D1C5FE1B2DFAA276BAFFCu1i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A5FF40AA8F403D44BE1E7010C8BEA450D06D949A1857F89D50F9959B7CE9F63904239E9DC9DE1886074F43p1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0;%20&#1076;&#1086;&#1082;&#1091;&#1084;&#1077;&#1085;&#1090;&#1099;\&#1088;&#1072;&#1073;&#1086;&#1095;&#1072;&#1103;%20&#1076;&#1083;&#1103;%20&#1083;&#1077;&#1085;&#1099;\&#1054;&#1058;&#1063;&#1045;&#1058;%20&#1043;&#1051;&#1040;&#1042;&#1067;%20&#1053;&#1040;%20&#1044;&#1059;&#1052;&#1059;\&#1076;&#1086;&#1082;&#1083;&#1072;&#1076;%20&#1075;&#1083;&#1072;&#1074;&#1099;%20&#1085;&#1072;%20&#1076;&#1091;&#1084;&#1091;%20&#1085;&#1086;&#1074;&#1099;&#1081;%202012\&#1082;%20&#1076;&#1086;&#1082;&#1083;&#1072;&#1076;&#1091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0;%20&#1076;&#1086;&#1082;&#1091;&#1084;&#1077;&#1085;&#1090;&#1099;\&#1088;&#1072;&#1073;&#1086;&#1095;&#1072;&#1103;%20&#1076;&#1083;&#1103;%20&#1083;&#1077;&#1085;&#1099;\&#1054;&#1058;&#1063;&#1045;&#1058;%20&#1043;&#1051;&#1040;&#1042;&#1067;%20&#1053;&#1040;%20&#1044;&#1059;&#1052;&#1059;\&#1076;&#1086;&#1082;&#1083;&#1072;&#1076;%20&#1075;&#1083;&#1072;&#1074;&#1099;%20&#1085;&#1072;%20&#1076;&#1091;&#1084;&#1091;%20&#1085;&#1086;&#1074;&#1099;&#1081;%202012\&#1082;%20&#1076;&#1086;&#1082;&#1083;&#1072;&#1076;&#1091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80;%20&#1076;&#1086;&#1082;&#1091;&#1084;&#1077;&#1085;&#1090;&#1099;\&#1088;&#1072;&#1073;&#1086;&#1095;&#1072;&#1103;%20&#1076;&#1083;&#1103;%20&#1083;&#1077;&#1085;&#1099;\&#1054;&#1058;&#1063;&#1045;&#1058;%20&#1043;&#1051;&#1040;&#1042;&#1067;%20&#1053;&#1040;%20&#1044;&#1059;&#1052;&#1059;\&#1076;&#1086;&#1082;&#1083;&#1072;&#1076;%20&#1075;&#1083;&#1072;&#1074;&#1099;%20&#1085;&#1072;%20&#1076;&#1091;&#1084;&#1091;%20&#1085;&#1086;&#1074;&#1099;&#1081;%202012\&#1082;%20&#1076;&#1086;&#1082;&#1083;&#1072;&#1076;&#1091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roundedCorners val="1"/>
  <c:chart>
    <c:autoTitleDeleted val="1"/>
    <c:plotArea>
      <c:layout/>
      <c:lineChart>
        <c:grouping val="standard"/>
        <c:varyColors val="1"/>
        <c:ser>
          <c:idx val="0"/>
          <c:order val="0"/>
          <c:tx>
            <c:strRef>
              <c:f>Лист1!$A$359</c:f>
              <c:strCache>
                <c:ptCount val="1"/>
                <c:pt idx="0">
                  <c:v>ИП (ед)</c:v>
                </c:pt>
              </c:strCache>
            </c:strRef>
          </c:tx>
          <c:dLbls>
            <c:dLbl>
              <c:idx val="0"/>
              <c:layout>
                <c:manualLayout>
                  <c:x val="-4.444444444444455E-2"/>
                  <c:y val="0.10117431629094265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333333333333381E-2"/>
                  <c:y val="0.10840105316886718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3888888888888935E-2"/>
                  <c:y val="8.672084253509429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10840105316886721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10840105316886721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Лист1!$C$358:$F$358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Лист1!$C$359:$F$359</c:f>
              <c:numCache>
                <c:formatCode>General</c:formatCode>
                <c:ptCount val="4"/>
                <c:pt idx="0">
                  <c:v>397</c:v>
                </c:pt>
                <c:pt idx="1">
                  <c:v>475</c:v>
                </c:pt>
                <c:pt idx="2">
                  <c:v>440</c:v>
                </c:pt>
                <c:pt idx="3">
                  <c:v>420</c:v>
                </c:pt>
              </c:numCache>
            </c:numRef>
          </c:val>
          <c:smooth val="1"/>
        </c:ser>
        <c:dLbls>
          <c:showLegendKey val="1"/>
          <c:showVal val="1"/>
          <c:showCatName val="1"/>
          <c:showSerName val="1"/>
          <c:showPercent val="1"/>
          <c:showBubbleSize val="1"/>
        </c:dLbls>
        <c:marker val="1"/>
        <c:axId val="240147840"/>
        <c:axId val="107299968"/>
      </c:lineChart>
      <c:catAx>
        <c:axId val="24014784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107299968"/>
        <c:crosses val="autoZero"/>
        <c:auto val="1"/>
        <c:lblAlgn val="ctr"/>
        <c:lblOffset val="100"/>
        <c:noMultiLvlLbl val="1"/>
      </c:catAx>
      <c:valAx>
        <c:axId val="107299968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one"/>
        <c:crossAx val="240147840"/>
        <c:crosses val="autoZero"/>
        <c:crossBetween val="between"/>
      </c:valAx>
    </c:plotArea>
    <c:legend>
      <c:legendPos val="b"/>
      <c:layout/>
      <c:overlay val="1"/>
    </c:legend>
    <c:plotVisOnly val="1"/>
    <c:dispBlanksAs val="gap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roundedCorners val="1"/>
  <c:chart>
    <c:autoTitleDeleted val="1"/>
    <c:view3D>
      <c:rotX val="0"/>
      <c:rotY val="0"/>
      <c:rAngAx val="1"/>
    </c:view3D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Лист1!$B$503</c:f>
              <c:strCache>
                <c:ptCount val="1"/>
                <c:pt idx="0">
                  <c:v>Областной бюджет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0"/>
                  <c:y val="-4.629629629629639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5558E-3"/>
                  <c:y val="-5.092592592592592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38888888888889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333333333333334E-2"/>
                  <c:y val="-4.166666666666666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Лист1!$C$502:$F$502</c:f>
              <c:strCache>
                <c:ptCount val="4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</c:strCache>
            </c:strRef>
          </c:cat>
          <c:val>
            <c:numRef>
              <c:f>Лист1!$C$503:$F$503</c:f>
              <c:numCache>
                <c:formatCode>General</c:formatCode>
                <c:ptCount val="4"/>
                <c:pt idx="0" formatCode="0.0">
                  <c:v>1.081</c:v>
                </c:pt>
                <c:pt idx="1">
                  <c:v>0.70000000000000062</c:v>
                </c:pt>
                <c:pt idx="2">
                  <c:v>1.5</c:v>
                </c:pt>
                <c:pt idx="3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Лист1!$B$504</c:f>
              <c:strCache>
                <c:ptCount val="1"/>
                <c:pt idx="0">
                  <c:v>Местный бюджет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1.9444444444444445E-2"/>
                  <c:y val="-4.629629629629641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444444444444445E-2"/>
                  <c:y val="-2.314814814814814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3.70370370370370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999999999999897E-2"/>
                  <c:y val="-5.555555555555564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Лист1!$C$502:$F$502</c:f>
              <c:strCache>
                <c:ptCount val="4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</c:strCache>
            </c:strRef>
          </c:cat>
          <c:val>
            <c:numRef>
              <c:f>Лист1!$C$504:$F$504</c:f>
              <c:numCache>
                <c:formatCode>General</c:formatCode>
                <c:ptCount val="4"/>
                <c:pt idx="0">
                  <c:v>0.4</c:v>
                </c:pt>
                <c:pt idx="1">
                  <c:v>0.4</c:v>
                </c:pt>
                <c:pt idx="2">
                  <c:v>0.4</c:v>
                </c:pt>
                <c:pt idx="3">
                  <c:v>0.1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shape val="box"/>
        <c:axId val="167796736"/>
        <c:axId val="167798272"/>
        <c:axId val="0"/>
      </c:bar3DChart>
      <c:catAx>
        <c:axId val="167796736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one"/>
        <c:crossAx val="167798272"/>
        <c:crosses val="autoZero"/>
        <c:auto val="1"/>
        <c:lblAlgn val="ctr"/>
        <c:lblOffset val="100"/>
        <c:noMultiLvlLbl val="1"/>
      </c:catAx>
      <c:valAx>
        <c:axId val="167798272"/>
        <c:scaling>
          <c:orientation val="minMax"/>
        </c:scaling>
        <c:delete val="1"/>
        <c:axPos val="l"/>
        <c:numFmt formatCode="0.0" sourceLinked="1"/>
        <c:majorTickMark val="cross"/>
        <c:minorTickMark val="cross"/>
        <c:tickLblPos val="none"/>
        <c:crossAx val="167796736"/>
        <c:crosses val="autoZero"/>
        <c:crossBetween val="between"/>
      </c:valAx>
    </c:plotArea>
    <c:legend>
      <c:legendPos val="b"/>
      <c:layout/>
      <c:overlay val="1"/>
    </c:legend>
    <c:plotVisOnly val="1"/>
    <c:dispBlanksAs val="gap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roundedCorners val="1"/>
  <c:chart>
    <c:autoTitleDeleted val="1"/>
    <c:plotArea>
      <c:layout/>
      <c:lineChart>
        <c:grouping val="standard"/>
        <c:varyColors val="1"/>
        <c:ser>
          <c:idx val="0"/>
          <c:order val="0"/>
          <c:tx>
            <c:strRef>
              <c:f>Лист1!$B$519</c:f>
              <c:strCache>
                <c:ptCount val="1"/>
                <c:pt idx="0">
                  <c:v>рабочие места </c:v>
                </c:pt>
              </c:strCache>
            </c:strRef>
          </c:tx>
          <c:dLbls>
            <c:dLbl>
              <c:idx val="0"/>
              <c:layout>
                <c:manualLayout>
                  <c:x val="-3.8787878787878857E-2"/>
                  <c:y val="-8.796296296296322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545454545454545E-2"/>
                  <c:y val="-6.018518518518514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5.092592592592592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6969696969697195E-3"/>
                  <c:y val="-1.85185185185185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Лист1!$C$518:$F$518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Лист1!$C$519:$F$519</c:f>
              <c:numCache>
                <c:formatCode>General</c:formatCode>
                <c:ptCount val="4"/>
                <c:pt idx="0">
                  <c:v>102</c:v>
                </c:pt>
                <c:pt idx="1">
                  <c:v>198</c:v>
                </c:pt>
                <c:pt idx="2">
                  <c:v>101</c:v>
                </c:pt>
                <c:pt idx="3">
                  <c:v>166</c:v>
                </c:pt>
              </c:numCache>
            </c:numRef>
          </c:val>
          <c:smooth val="1"/>
        </c:ser>
        <c:dLbls>
          <c:showLegendKey val="1"/>
          <c:showVal val="1"/>
          <c:showCatName val="1"/>
          <c:showSerName val="1"/>
          <c:showPercent val="1"/>
          <c:showBubbleSize val="1"/>
        </c:dLbls>
        <c:marker val="1"/>
        <c:axId val="200013312"/>
        <c:axId val="200014848"/>
      </c:lineChart>
      <c:catAx>
        <c:axId val="200013312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200014848"/>
        <c:crosses val="autoZero"/>
        <c:auto val="1"/>
        <c:lblAlgn val="ctr"/>
        <c:lblOffset val="100"/>
        <c:noMultiLvlLbl val="1"/>
      </c:catAx>
      <c:valAx>
        <c:axId val="200014848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one"/>
        <c:crossAx val="200013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538496778811898"/>
          <c:y val="0.88850503062117403"/>
          <c:w val="0.2916543068480078"/>
          <c:h val="8.3717191601050026E-2"/>
        </c:manualLayout>
      </c:layout>
      <c:overlay val="1"/>
    </c:legend>
    <c:plotVisOnly val="1"/>
    <c:dispBlanksAs val="gap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E37C-2069-4B85-A878-1D17F592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4697</Words>
  <Characters>34294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PonomarenkoM</cp:lastModifiedBy>
  <cp:revision>3</cp:revision>
  <cp:lastPrinted>2020-03-09T03:43:00Z</cp:lastPrinted>
  <dcterms:created xsi:type="dcterms:W3CDTF">2020-06-09T08:20:00Z</dcterms:created>
  <dcterms:modified xsi:type="dcterms:W3CDTF">2020-06-09T09:20:00Z</dcterms:modified>
</cp:coreProperties>
</file>