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14" w:rsidRPr="00905614" w:rsidRDefault="00905614" w:rsidP="00140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1.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Уточнен порядок проведения мероприятий по воспроизводству плодородия земель сельскохозяйственного назначения, порядок применения пестицидов и агрохимикатов</w:t>
      </w:r>
    </w:p>
    <w:p w:rsidR="009F7587" w:rsidRPr="00905614" w:rsidRDefault="00905614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hyperlink r:id="rId4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31.07.2020 № 308-ФЗ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05614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статью 22 Федерального закона «</w:t>
      </w:r>
      <w:r w:rsidRPr="00905614">
        <w:rPr>
          <w:rFonts w:ascii="Times New Roman" w:hAnsi="Times New Roman" w:cs="Times New Roman"/>
          <w:sz w:val="28"/>
          <w:szCs w:val="28"/>
        </w:rPr>
        <w:t>О безопасном обращении с пестицидами и агрохимикатами" и Федеральный закон "О государственном регулировании обеспечения плодородия земель сельскохозяйственного назначения"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7587" w:rsidRPr="00905614">
        <w:rPr>
          <w:rFonts w:ascii="Times New Roman" w:hAnsi="Times New Roman" w:cs="Times New Roman"/>
          <w:sz w:val="28"/>
          <w:szCs w:val="28"/>
        </w:rPr>
        <w:t>становлено, что почвенные, геоботанические и других обследования земель сельскохозяйственного назначения проводятся федеральными государственными бюджетными учреждениями, подведомственными Минсельхозу России, в соответствии с планами, утвержденными этим федеральным органом исполнительной власти, на основании государственного задания. Порядок формирования планов проведения указанными учреждениями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 устанавливаются Правительством РФ.</w:t>
      </w:r>
    </w:p>
    <w:p w:rsidR="009F7587" w:rsidRPr="00905614" w:rsidRDefault="009F7587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Указанные учреждения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Требования к содержанию указанного плана и порядок его составления устанавливаются Правительством РФ. Составление указанного плана и его предоставление собственнику земельного участка, землепользователю, землевладельцу и арендатору земельного участка из состава земель сельскохозяйственного назначения осуществляются без взимания платы.</w:t>
      </w:r>
    </w:p>
    <w:p w:rsidR="009F7587" w:rsidRPr="00905614" w:rsidRDefault="009F7587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Кроме того, уточнено, что 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фитосанитарной, санитарной и экологической обстановки, потребностей растений в агрохимикатах, результатов оценки качества земель, состояния плодородия земель сельскохозяйственного назначения, определенного на основании проведенных почвенных, геоботанических и других обследований земель сельскохозяйственного назначения, а также с учетом рационов животных.</w:t>
      </w: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Уточнен порядок организации воспитательной работы в российской системе образования</w:t>
      </w:r>
    </w:p>
    <w:p w:rsidR="009F7587" w:rsidRP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hyperlink r:id="rId5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31.07.2020 N 304-ФЗ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0561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"Об образовании в Российской Федерации" по воп</w:t>
      </w:r>
      <w:r>
        <w:rPr>
          <w:rFonts w:ascii="Times New Roman" w:hAnsi="Times New Roman" w:cs="Times New Roman"/>
          <w:sz w:val="28"/>
          <w:szCs w:val="28"/>
        </w:rPr>
        <w:t xml:space="preserve">росам воспитания обучающихся» </w:t>
      </w:r>
      <w:r w:rsidR="009F7587" w:rsidRPr="00905614">
        <w:rPr>
          <w:rFonts w:ascii="Times New Roman" w:hAnsi="Times New Roman" w:cs="Times New Roman"/>
          <w:sz w:val="28"/>
          <w:szCs w:val="28"/>
        </w:rPr>
        <w:t xml:space="preserve">скорректирован </w:t>
      </w:r>
      <w:r w:rsidR="009F7587" w:rsidRPr="00905614">
        <w:rPr>
          <w:rFonts w:ascii="Times New Roman" w:hAnsi="Times New Roman" w:cs="Times New Roman"/>
          <w:sz w:val="28"/>
          <w:szCs w:val="28"/>
        </w:rPr>
        <w:lastRenderedPageBreak/>
        <w:t>понятийный аппарат Федерального закона "Об образовании в Российской Федерации" ("воспитание", "образовательная программа", "примерная основная образовательная программа").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В частности,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 примерных рабочих программ воспитания и примерных календарных планов воспитательной работы.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Федеральный закон вступает в силу с 1 сентября 2020 года.</w:t>
      </w: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Подписан закон об ограничении потребления никотинсодержащей продукции или использования кальянов</w:t>
      </w:r>
    </w:p>
    <w:p w:rsidR="009F7587" w:rsidRP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14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6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05614">
        <w:rPr>
          <w:rFonts w:ascii="Times New Roman" w:hAnsi="Times New Roman" w:cs="Times New Roman"/>
          <w:sz w:val="28"/>
          <w:szCs w:val="28"/>
        </w:rPr>
        <w:t xml:space="preserve"> от 31.07.2020 N 303-ФЗ</w:t>
      </w:r>
      <w:r w:rsidRPr="00905614">
        <w:rPr>
          <w:rFonts w:ascii="Times New Roman" w:hAnsi="Times New Roman" w:cs="Times New Roman"/>
          <w:sz w:val="28"/>
          <w:szCs w:val="28"/>
        </w:rPr>
        <w:br/>
        <w:t>"О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продукции"</w:t>
      </w:r>
      <w:r w:rsidR="009F7587" w:rsidRPr="00905614">
        <w:rPr>
          <w:rFonts w:ascii="Times New Roman" w:hAnsi="Times New Roman" w:cs="Times New Roman"/>
          <w:sz w:val="28"/>
          <w:szCs w:val="28"/>
        </w:rPr>
        <w:t>запрещает их использование в местах, в которых уже действует запрет на курение табака, а также в помещениях, составляющих общее имущество собственников комнат в коммунальных квартирах.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Закреплены понятия, в том числе "никотинсодержащая продукция", "никотинсодержащая жидкость", "пищевая никотинсодержащая продукция", "кальян" и др.</w:t>
      </w:r>
    </w:p>
    <w:p w:rsidR="00905614" w:rsidRPr="00140EDF" w:rsidRDefault="00905614" w:rsidP="00140EDF">
      <w:pPr>
        <w:spacing w:after="1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В России вводится институт квалифицированных бюро кредитных историй (БКИ)</w:t>
      </w:r>
    </w:p>
    <w:p w:rsidR="009F7587" w:rsidRP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hyperlink r:id="rId7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905614">
        <w:rPr>
          <w:rFonts w:ascii="Times New Roman" w:hAnsi="Times New Roman" w:cs="Times New Roman"/>
          <w:sz w:val="28"/>
          <w:szCs w:val="28"/>
        </w:rPr>
        <w:t xml:space="preserve"> от 31.07.2020 N 302-ФЗ</w:t>
      </w:r>
      <w:r w:rsidRPr="00905614">
        <w:rPr>
          <w:rFonts w:ascii="Times New Roman" w:hAnsi="Times New Roman" w:cs="Times New Roman"/>
          <w:sz w:val="28"/>
          <w:szCs w:val="28"/>
        </w:rPr>
        <w:br/>
        <w:t>"О внесении изменений в Федеральный закон "О кредитных историях" в части модернизации системы формирования кредитных историй"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F7587" w:rsidRPr="00905614">
        <w:rPr>
          <w:rFonts w:ascii="Times New Roman" w:hAnsi="Times New Roman" w:cs="Times New Roman"/>
          <w:sz w:val="28"/>
          <w:szCs w:val="28"/>
        </w:rPr>
        <w:t xml:space="preserve"> Федеральный закон "О кредитных историях" вносятся масштабные изменения, направленные на комплексную модернизацию существующей системы формирования кредитных историй.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 xml:space="preserve">Так, в частности, законом в перечень лиц, взаимодействующих с бюро кредитных историй включены: суды (судья) по делу, находящемуся в </w:t>
      </w:r>
      <w:r w:rsidRPr="00905614">
        <w:rPr>
          <w:rFonts w:ascii="Times New Roman" w:hAnsi="Times New Roman" w:cs="Times New Roman"/>
          <w:sz w:val="28"/>
          <w:szCs w:val="28"/>
        </w:rPr>
        <w:lastRenderedPageBreak/>
        <w:t>производстве; федеральные органы исполнительной власти, взаимодействующие с бюро кредитных историй; нотариусы; арбитражные управляющие; а также квалифицированные бюро кредитных историй.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Квалифицированные бюро кредитных историй будут уполномочены реализовывать новый механизм расчета совокупной долговой (платежной) нагрузки гражданина.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В целях повышения достоверности и качества данных, используемых для расчета долговой нагрузки субъектов, предусматривается информационный обмен между квалифицированными и иными БКИ, а также между БКИ и кредиторами.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Значительные изменения вносятся в положения, касающиеся состава сведений, входящих в кредитную историю, уточняется перечень сделок, по которым информация должна направляться в БКИ, а также состав источников формирования кредитных историй.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Принятый закон также расширяет надзорные полномочия Банка России в отношении БКИ.</w:t>
      </w:r>
    </w:p>
    <w:p w:rsidR="00905614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br/>
      </w:r>
      <w:r w:rsidR="00905614" w:rsidRPr="00905614">
        <w:rPr>
          <w:rFonts w:ascii="Times New Roman" w:hAnsi="Times New Roman" w:cs="Times New Roman"/>
          <w:b/>
          <w:sz w:val="28"/>
          <w:szCs w:val="28"/>
        </w:rPr>
        <w:t>5.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С 1 сентября 2020 заработает внесудебный порядок признания гражданина банкротом</w:t>
      </w:r>
    </w:p>
    <w:p w:rsidR="009F7587" w:rsidRPr="00905614" w:rsidRDefault="00225220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05614">
        <w:rPr>
          <w:rFonts w:ascii="Times New Roman" w:hAnsi="Times New Roman" w:cs="Times New Roman"/>
          <w:sz w:val="28"/>
          <w:szCs w:val="28"/>
        </w:rPr>
        <w:t xml:space="preserve"> от 31.07.2020 N 289-ФЗ</w:t>
      </w:r>
      <w:r w:rsidRPr="00905614">
        <w:rPr>
          <w:rFonts w:ascii="Times New Roman" w:hAnsi="Times New Roman" w:cs="Times New Roman"/>
          <w:sz w:val="28"/>
          <w:szCs w:val="28"/>
        </w:rPr>
        <w:br/>
        <w:t>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</w:t>
      </w:r>
      <w:r w:rsidR="009F7587" w:rsidRPr="00905614">
        <w:rPr>
          <w:rFonts w:ascii="Times New Roman" w:hAnsi="Times New Roman" w:cs="Times New Roman"/>
          <w:sz w:val="28"/>
          <w:szCs w:val="28"/>
        </w:rPr>
        <w:t>устанавливает право гражданина подать в МФЦ заявление о признании банкротом, если: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общий размер неисполненных денежных обязательств составляет не менее 50 тысяч рублей и не более 500 тысяч рублей,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на дату подачи заявления в отношении его окончено (не возбуждено иное) исполнительное производство в связи с возвращением исполнительного документа взыскателю.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Со дня включения сведений в ЕФРСБ, в частности: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 xml:space="preserve">вводится мораторий на удовлетворение требований кредиторов, за исключением требований кредиторов, не указанных в заявлении гражданина, </w:t>
      </w:r>
      <w:r w:rsidRPr="00905614">
        <w:rPr>
          <w:rFonts w:ascii="Times New Roman" w:hAnsi="Times New Roman" w:cs="Times New Roman"/>
          <w:sz w:val="28"/>
          <w:szCs w:val="28"/>
        </w:rPr>
        <w:lastRenderedPageBreak/>
        <w:t>требований о возмещении вреда, причиненного жизни или здоровью, о выплате зарплаты, о взыскании алиментов и др.;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прекращается начисление неустоек (штрафов, пеней) и иных финансовых санкций;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приостанавливается исполнение исполнительных документов.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позволяющего исполнить свои обязательства перед кредиторами, гражданин обязан в течение пяти рабочих дней уведомить об этом МФЦ.</w:t>
      </w:r>
    </w:p>
    <w:p w:rsidR="00225220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По истечении шести месяцев со дня включения сведений в ЕФРСБ завершается процедура внесудебного банкротства гражданина и такой гражданин освобождается от дальнейшего исполнения требований кредиторов.</w:t>
      </w:r>
    </w:p>
    <w:p w:rsidR="00225220" w:rsidRDefault="00225220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20" w:rsidRPr="00140EDF" w:rsidRDefault="00225220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20">
        <w:rPr>
          <w:rFonts w:ascii="Times New Roman" w:hAnsi="Times New Roman" w:cs="Times New Roman"/>
          <w:b/>
          <w:sz w:val="28"/>
          <w:szCs w:val="28"/>
        </w:rPr>
        <w:t>6. Новое в законодательстве. Прокуратура Кожевниковского района информирует.</w:t>
      </w:r>
    </w:p>
    <w:p w:rsidR="00225220" w:rsidRPr="00905614" w:rsidRDefault="00225220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56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 от 31.07.2020 N 277-ФЗ </w:t>
      </w:r>
      <w:r w:rsidRPr="00905614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статьи 161.1 и 164 Жилищного кодекса Российской Федерации </w:t>
      </w:r>
      <w:r w:rsidR="009F7587" w:rsidRPr="00905614">
        <w:rPr>
          <w:rFonts w:ascii="Times New Roman" w:hAnsi="Times New Roman" w:cs="Times New Roman"/>
          <w:sz w:val="28"/>
          <w:szCs w:val="28"/>
        </w:rPr>
        <w:t>Расширены полномочия председателя совета многоквартирного дома"</w:t>
      </w:r>
      <w:r>
        <w:rPr>
          <w:rFonts w:ascii="Times New Roman" w:hAnsi="Times New Roman" w:cs="Times New Roman"/>
          <w:sz w:val="28"/>
          <w:szCs w:val="28"/>
        </w:rPr>
        <w:t xml:space="preserve"> расширены полномочия председателя многоквартирного дома. </w:t>
      </w:r>
    </w:p>
    <w:p w:rsidR="009F7587" w:rsidRPr="00905614" w:rsidRDefault="009F7587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Председатель вправе без доверенности, в случае наделения его таким полномочием по решению общего собрания собственников помещений в многоквартирном доме заключать на условиях, указанных в решении общего собрания собственников помещений в данном многоквартирном доме, договор управления многоквартирным домом или, в том числе договоры оказания услуг по содержанию и (или) выполнению работ по ремонту общего имущества при непосредственном управлении многоквартирным домом собственниками помещений, а также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имущества.</w:t>
      </w:r>
    </w:p>
    <w:p w:rsidR="00140EDF" w:rsidRPr="00140EDF" w:rsidRDefault="00140EDF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F">
        <w:rPr>
          <w:rFonts w:ascii="Times New Roman" w:hAnsi="Times New Roman" w:cs="Times New Roman"/>
          <w:b/>
          <w:sz w:val="28"/>
          <w:szCs w:val="28"/>
        </w:rPr>
        <w:t>7. Новое в законодательстве. Прокуратура Кожевниковского района информирует.</w:t>
      </w:r>
    </w:p>
    <w:p w:rsidR="009F7587" w:rsidRPr="00905614" w:rsidRDefault="00140EDF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9F7587" w:rsidRPr="009056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31.07.2020 N 260-ФЗ </w:t>
      </w:r>
      <w:r w:rsidR="009F7587" w:rsidRPr="00905614">
        <w:rPr>
          <w:rFonts w:ascii="Times New Roman" w:hAnsi="Times New Roman" w:cs="Times New Roman"/>
          <w:sz w:val="28"/>
          <w:szCs w:val="28"/>
        </w:rPr>
        <w:t>"О внесении изменений в Уголов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 у</w:t>
      </w:r>
      <w:r w:rsidR="009F7587" w:rsidRPr="00905614">
        <w:rPr>
          <w:rFonts w:ascii="Times New Roman" w:hAnsi="Times New Roman" w:cs="Times New Roman"/>
          <w:sz w:val="28"/>
          <w:szCs w:val="28"/>
        </w:rPr>
        <w:t>становлено, что в отношении таких женщин условно-досрочное освобождение может быть применено только после фактического отбытия ими не менее одной четверти срока наказания, назначенного за преступление небольшой тяжести.</w:t>
      </w:r>
    </w:p>
    <w:p w:rsidR="009F7587" w:rsidRPr="00905614" w:rsidRDefault="009F7587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Неотбытая часть наказания может быть заменена более мягким видом наказания также после фактического отбытия осужденными беременной женщиной или женщиной, имеющей ребенка в возрасте до трех лет, находящегося в доме ребенка исправительного учреждения, к лишению свободы за совершение преступления небольшой тяжести не менее одной четверти срока наказания.</w:t>
      </w:r>
    </w:p>
    <w:p w:rsidR="00140EDF" w:rsidRDefault="00140EDF" w:rsidP="00140E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EDF" w:rsidSect="00C5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587"/>
    <w:rsid w:val="00140EDF"/>
    <w:rsid w:val="00225220"/>
    <w:rsid w:val="00314AE8"/>
    <w:rsid w:val="006B4837"/>
    <w:rsid w:val="007F1102"/>
    <w:rsid w:val="00905614"/>
    <w:rsid w:val="00933F04"/>
    <w:rsid w:val="009F7587"/>
    <w:rsid w:val="00CD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05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0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D4E934BE1D92F60027355AA2C77DDBC7EADD94AC2ED7C11DFA15158FC99D9864E9BB0D94499C57199A98350B65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2DCEEAC146E15308A1E708EFDCF0DE5A96685C1A74C0058D767BA9DBF64DC171456F94A5123373CCB69F37EC01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0376FAE6F0EF5D1FF2E4CF416212B0F537A0107905C99B2C852E490A162797C024F5D1102D0A43D65647310j40D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4E018CCA7E2A641AFCD80AD2108AD5B9CE380210CD9DB908E2E163BF2A93E1EAFB26805A57E707359450A7A9741z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762EE1E8AF8F29405347F98C48A9976B226137B883C88DB5E5414EEE200810EC8C6FD825823836410D1A885FWFz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PonomarenkoM</cp:lastModifiedBy>
  <cp:revision>2</cp:revision>
  <cp:lastPrinted>2020-08-14T03:07:00Z</cp:lastPrinted>
  <dcterms:created xsi:type="dcterms:W3CDTF">2020-08-14T09:16:00Z</dcterms:created>
  <dcterms:modified xsi:type="dcterms:W3CDTF">2020-08-14T09:16:00Z</dcterms:modified>
</cp:coreProperties>
</file>