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9A" w:rsidRPr="005C40D6" w:rsidRDefault="0066293D">
      <w:pPr>
        <w:pStyle w:val="1"/>
        <w:ind w:left="0" w:right="-1"/>
        <w:jc w:val="center"/>
        <w:rPr>
          <w:b/>
          <w:sz w:val="24"/>
          <w:szCs w:val="24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;mso-wrap-style:square">
            <v:imagedata r:id="rId8" o:title=""/>
          </v:shape>
        </w:pict>
      </w:r>
    </w:p>
    <w:p w:rsidR="008E549A" w:rsidRDefault="008E549A">
      <w:pPr>
        <w:pStyle w:val="1"/>
        <w:ind w:left="0" w:right="-1"/>
        <w:rPr>
          <w:b/>
          <w:sz w:val="24"/>
          <w:szCs w:val="24"/>
          <w:u w:val="single"/>
        </w:rPr>
      </w:pPr>
    </w:p>
    <w:p w:rsidR="008E549A" w:rsidRDefault="00A04998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8E549A" w:rsidRDefault="008E549A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8E549A" w:rsidRDefault="00A0499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РЕШЕНИЕ                                </w:t>
      </w:r>
    </w:p>
    <w:p w:rsidR="008E549A" w:rsidRPr="00844D65" w:rsidRDefault="00844D65">
      <w:pPr>
        <w:pStyle w:val="1"/>
        <w:ind w:left="0" w:right="-1"/>
        <w:rPr>
          <w:b/>
          <w:sz w:val="24"/>
          <w:szCs w:val="24"/>
          <w:u w:val="single"/>
        </w:rPr>
      </w:pPr>
      <w:r w:rsidRPr="00844D65">
        <w:rPr>
          <w:b/>
          <w:sz w:val="24"/>
          <w:szCs w:val="24"/>
          <w:u w:val="single"/>
        </w:rPr>
        <w:t>10.12.2020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44D65">
        <w:rPr>
          <w:b/>
          <w:sz w:val="24"/>
          <w:szCs w:val="24"/>
          <w:u w:val="single"/>
        </w:rPr>
        <w:t>№  10</w:t>
      </w:r>
    </w:p>
    <w:p w:rsidR="008E549A" w:rsidRDefault="00A04998">
      <w:pPr>
        <w:ind w:left="-567"/>
        <w:jc w:val="center"/>
        <w:rPr>
          <w:b/>
        </w:rPr>
      </w:pPr>
      <w:r>
        <w:rPr>
          <w:b/>
        </w:rPr>
        <w:t xml:space="preserve">      </w:t>
      </w:r>
    </w:p>
    <w:p w:rsidR="008E549A" w:rsidRDefault="00A04998">
      <w:pPr>
        <w:ind w:left="-567"/>
        <w:jc w:val="center"/>
        <w:rPr>
          <w:b/>
          <w:sz w:val="16"/>
          <w:szCs w:val="16"/>
        </w:rPr>
      </w:pPr>
      <w:r>
        <w:rPr>
          <w:b/>
        </w:rPr>
        <w:t xml:space="preserve">  </w:t>
      </w: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8E549A" w:rsidRDefault="00A04998">
      <w:pPr>
        <w:pStyle w:val="1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</w:t>
      </w:r>
    </w:p>
    <w:p w:rsidR="008E549A" w:rsidRDefault="008E549A">
      <w:pPr>
        <w:pStyle w:val="ConsTitle"/>
        <w:widowControl/>
        <w:ind w:right="0"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E549A">
        <w:tc>
          <w:tcPr>
            <w:tcW w:w="9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549A" w:rsidRDefault="00A049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</w:rPr>
              <w:t xml:space="preserve">о порядке планирования приватизации, </w:t>
            </w:r>
            <w:r>
              <w:rPr>
                <w:sz w:val="24"/>
                <w:szCs w:val="24"/>
              </w:rPr>
              <w:t xml:space="preserve">принятия решений об условиях </w:t>
            </w:r>
            <w:r>
              <w:rPr>
                <w:bCs/>
                <w:sz w:val="24"/>
                <w:szCs w:val="24"/>
              </w:rPr>
              <w:t xml:space="preserve">приватизации, </w:t>
            </w:r>
            <w:r>
              <w:rPr>
                <w:sz w:val="24"/>
                <w:szCs w:val="24"/>
              </w:rPr>
              <w:t>оплаты и информационном обеспечении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приватизации</w:t>
            </w:r>
            <w:r>
              <w:rPr>
                <w:bCs/>
                <w:sz w:val="24"/>
                <w:szCs w:val="24"/>
              </w:rPr>
              <w:t xml:space="preserve"> муниципального имущества муниципального образования</w:t>
            </w:r>
          </w:p>
          <w:p w:rsidR="008E549A" w:rsidRDefault="00A049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Кожевниковский район</w:t>
            </w:r>
          </w:p>
          <w:p w:rsidR="008E549A" w:rsidRDefault="008E54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E549A" w:rsidRDefault="00A04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1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hyperlink r:id="rId12" w:history="1">
        <w:r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Кожевниковский район, Положением о порядке управления и распоряжения муниципальным имуществом  муниципального образования Кожевниковский район, утвержденным решением Ду</w:t>
      </w:r>
      <w:r w:rsidR="005C40D6">
        <w:rPr>
          <w:sz w:val="24"/>
          <w:szCs w:val="24"/>
        </w:rPr>
        <w:t xml:space="preserve">мы Кожевниковского района от 27 апреля </w:t>
      </w:r>
      <w:r>
        <w:rPr>
          <w:sz w:val="24"/>
          <w:szCs w:val="24"/>
        </w:rPr>
        <w:t>2017</w:t>
      </w:r>
      <w:r w:rsidR="005C40D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C40D6">
        <w:rPr>
          <w:sz w:val="24"/>
          <w:szCs w:val="24"/>
        </w:rPr>
        <w:t>ода</w:t>
      </w:r>
      <w:r>
        <w:rPr>
          <w:sz w:val="24"/>
          <w:szCs w:val="24"/>
        </w:rPr>
        <w:t xml:space="preserve"> № 129,</w:t>
      </w:r>
    </w:p>
    <w:p w:rsidR="008E549A" w:rsidRDefault="008E549A">
      <w:pPr>
        <w:pStyle w:val="aff0"/>
        <w:spacing w:before="0" w:beforeAutospacing="0" w:after="0" w:afterAutospacing="0"/>
        <w:ind w:firstLine="567"/>
        <w:jc w:val="center"/>
        <w:rPr>
          <w:b/>
          <w:caps/>
          <w:sz w:val="28"/>
          <w:szCs w:val="28"/>
        </w:rPr>
      </w:pPr>
    </w:p>
    <w:p w:rsidR="008E549A" w:rsidRDefault="00A04998">
      <w:pPr>
        <w:pStyle w:val="aff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Кожевниковского района</w:t>
      </w:r>
      <w:r>
        <w:rPr>
          <w:b/>
          <w:sz w:val="28"/>
          <w:szCs w:val="28"/>
        </w:rPr>
        <w:t xml:space="preserve"> РЕШИЛА:</w:t>
      </w:r>
    </w:p>
    <w:p w:rsidR="008E549A" w:rsidRDefault="00A0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68F" w:rsidRDefault="00A04998" w:rsidP="0010768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порядке </w:t>
      </w:r>
      <w:r>
        <w:rPr>
          <w:bCs/>
          <w:sz w:val="24"/>
          <w:szCs w:val="24"/>
        </w:rPr>
        <w:t xml:space="preserve">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 муниципального образования Кожевниковский район </w:t>
      </w:r>
      <w:r>
        <w:rPr>
          <w:sz w:val="24"/>
          <w:szCs w:val="24"/>
        </w:rPr>
        <w:t>согласно приложению к настоящему решению.</w:t>
      </w:r>
    </w:p>
    <w:p w:rsidR="0010768F" w:rsidRDefault="00A04998" w:rsidP="0010768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768F" w:rsidRPr="00B36D81">
        <w:rPr>
          <w:sz w:val="24"/>
          <w:szCs w:val="24"/>
        </w:rPr>
        <w:t xml:space="preserve">Признать утратившими силу решения Думы Кожевниковского района: </w:t>
      </w:r>
    </w:p>
    <w:p w:rsidR="008E549A" w:rsidRDefault="0010768F" w:rsidP="0010768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998">
        <w:rPr>
          <w:sz w:val="24"/>
          <w:szCs w:val="24"/>
        </w:rPr>
        <w:t>от 26.02.2015</w:t>
      </w:r>
      <w:r>
        <w:rPr>
          <w:sz w:val="24"/>
          <w:szCs w:val="24"/>
        </w:rPr>
        <w:t xml:space="preserve"> </w:t>
      </w:r>
      <w:r w:rsidR="00A04998">
        <w:rPr>
          <w:sz w:val="24"/>
          <w:szCs w:val="24"/>
        </w:rPr>
        <w:t xml:space="preserve">№ 356 «Об утверждении Положения </w:t>
      </w:r>
      <w:r w:rsidR="00A04998">
        <w:rPr>
          <w:bCs/>
          <w:sz w:val="24"/>
          <w:szCs w:val="24"/>
        </w:rPr>
        <w:t xml:space="preserve">о порядке планирования приватизации, </w:t>
      </w:r>
      <w:r w:rsidR="00A04998">
        <w:rPr>
          <w:sz w:val="24"/>
          <w:szCs w:val="24"/>
        </w:rPr>
        <w:t xml:space="preserve">принятия решений об условиях </w:t>
      </w:r>
      <w:r w:rsidR="00A04998">
        <w:rPr>
          <w:bCs/>
          <w:sz w:val="24"/>
          <w:szCs w:val="24"/>
        </w:rPr>
        <w:t xml:space="preserve">приватизации, </w:t>
      </w:r>
      <w:r w:rsidR="00A04998">
        <w:rPr>
          <w:sz w:val="24"/>
          <w:szCs w:val="24"/>
        </w:rPr>
        <w:t>оплаты и информационном обеспечении</w:t>
      </w:r>
      <w:r w:rsidR="00A04998">
        <w:rPr>
          <w:bCs/>
          <w:sz w:val="24"/>
          <w:szCs w:val="24"/>
        </w:rPr>
        <w:t xml:space="preserve"> </w:t>
      </w:r>
      <w:r w:rsidR="00A04998">
        <w:rPr>
          <w:sz w:val="24"/>
          <w:szCs w:val="24"/>
        </w:rPr>
        <w:t>приватизации</w:t>
      </w:r>
      <w:r w:rsidR="00A04998">
        <w:rPr>
          <w:bCs/>
          <w:sz w:val="24"/>
          <w:szCs w:val="24"/>
        </w:rPr>
        <w:t xml:space="preserve"> муниципального имущества муниципального образования Кожевниковский район» </w:t>
      </w:r>
      <w:r w:rsidR="00A04998">
        <w:rPr>
          <w:sz w:val="24"/>
          <w:szCs w:val="24"/>
        </w:rPr>
        <w:t>считать утратившим силу</w:t>
      </w:r>
      <w:r>
        <w:rPr>
          <w:sz w:val="24"/>
          <w:szCs w:val="24"/>
        </w:rPr>
        <w:t>;</w:t>
      </w:r>
    </w:p>
    <w:p w:rsidR="0010768F" w:rsidRPr="000D2625" w:rsidRDefault="0010768F" w:rsidP="0010768F">
      <w:pPr>
        <w:widowControl w:val="0"/>
        <w:ind w:firstLine="567"/>
        <w:jc w:val="both"/>
        <w:rPr>
          <w:sz w:val="24"/>
          <w:szCs w:val="24"/>
        </w:rPr>
      </w:pPr>
      <w:r w:rsidRPr="000D2625">
        <w:rPr>
          <w:sz w:val="24"/>
          <w:szCs w:val="24"/>
        </w:rPr>
        <w:t xml:space="preserve">- </w:t>
      </w:r>
      <w:r w:rsidR="000D2625" w:rsidRPr="000D2625">
        <w:rPr>
          <w:sz w:val="24"/>
          <w:szCs w:val="24"/>
        </w:rPr>
        <w:t xml:space="preserve">от 27.08.2015 № 404 «О внесении изменений в  Решение Думы Кожевниковского района от 26.02.2015 № 356 «Об утверждении Положения о порядке </w:t>
      </w:r>
      <w:r w:rsidR="000D2625" w:rsidRPr="000D2625">
        <w:rPr>
          <w:bCs/>
          <w:sz w:val="24"/>
          <w:szCs w:val="24"/>
        </w:rPr>
        <w:t xml:space="preserve">планирования приватизации, </w:t>
      </w:r>
      <w:r w:rsidR="000D2625" w:rsidRPr="000D2625">
        <w:rPr>
          <w:sz w:val="24"/>
          <w:szCs w:val="24"/>
        </w:rPr>
        <w:t xml:space="preserve">принятия решений об условиях </w:t>
      </w:r>
      <w:r w:rsidR="000D2625" w:rsidRPr="000D2625">
        <w:rPr>
          <w:bCs/>
          <w:sz w:val="24"/>
          <w:szCs w:val="24"/>
        </w:rPr>
        <w:t xml:space="preserve">приватизации, </w:t>
      </w:r>
      <w:r w:rsidR="000D2625" w:rsidRPr="000D2625">
        <w:rPr>
          <w:sz w:val="24"/>
          <w:szCs w:val="24"/>
        </w:rPr>
        <w:t>оплаты и информационном обеспечении</w:t>
      </w:r>
      <w:r w:rsidR="000D2625" w:rsidRPr="000D2625">
        <w:rPr>
          <w:bCs/>
          <w:sz w:val="24"/>
          <w:szCs w:val="24"/>
        </w:rPr>
        <w:t xml:space="preserve"> </w:t>
      </w:r>
      <w:r w:rsidR="000D2625" w:rsidRPr="000D2625">
        <w:rPr>
          <w:sz w:val="24"/>
          <w:szCs w:val="24"/>
        </w:rPr>
        <w:t>приватизации</w:t>
      </w:r>
      <w:r w:rsidR="000D2625" w:rsidRPr="000D2625">
        <w:rPr>
          <w:bCs/>
          <w:sz w:val="24"/>
          <w:szCs w:val="24"/>
        </w:rPr>
        <w:t xml:space="preserve"> муниципального имущества муниципального образования Кожевниковский район».</w:t>
      </w:r>
    </w:p>
    <w:p w:rsidR="008E549A" w:rsidRDefault="00A04998">
      <w:pPr>
        <w:pStyle w:val="a3"/>
        <w:tabs>
          <w:tab w:val="left" w:pos="37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Настоящее решение опубликовать в районной газете «Знамя  труда» и разместить на официальном сайте органов местного самоуправления Кожевниковского района.</w:t>
      </w:r>
    </w:p>
    <w:p w:rsidR="008E549A" w:rsidRDefault="00A04998" w:rsidP="00F50456">
      <w:pPr>
        <w:pStyle w:val="a3"/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Настоящее решение вступает в силу  со дня его </w:t>
      </w:r>
      <w:r w:rsidR="00F50456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B93234" w:rsidRDefault="00B93234" w:rsidP="00F50456">
      <w:pPr>
        <w:pStyle w:val="a3"/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E549A" w:rsidRPr="000D2625" w:rsidRDefault="00A0499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0D2625"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     </w:t>
      </w:r>
    </w:p>
    <w:p w:rsidR="008E549A" w:rsidRPr="000D2625" w:rsidRDefault="000D2625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0D2625">
        <w:rPr>
          <w:rFonts w:ascii="Times New Roman" w:hAnsi="Times New Roman"/>
          <w:sz w:val="24"/>
          <w:szCs w:val="24"/>
        </w:rPr>
        <w:t>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D2625">
        <w:rPr>
          <w:rFonts w:ascii="Times New Roman" w:hAnsi="Times New Roman"/>
          <w:sz w:val="24"/>
          <w:szCs w:val="24"/>
        </w:rPr>
        <w:t>Т.А. Ромашова</w:t>
      </w:r>
    </w:p>
    <w:p w:rsidR="008E549A" w:rsidRDefault="008E549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C40D6" w:rsidRPr="000D2625" w:rsidRDefault="005C40D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8E549A" w:rsidRPr="000D2625" w:rsidRDefault="00A0499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0D2625">
        <w:rPr>
          <w:rFonts w:ascii="Times New Roman" w:hAnsi="Times New Roman"/>
          <w:sz w:val="24"/>
          <w:szCs w:val="24"/>
        </w:rPr>
        <w:t xml:space="preserve">Глава </w:t>
      </w:r>
      <w:r w:rsidR="000D2625" w:rsidRPr="000D2625">
        <w:rPr>
          <w:rFonts w:ascii="Times New Roman" w:hAnsi="Times New Roman"/>
          <w:sz w:val="24"/>
          <w:szCs w:val="24"/>
        </w:rPr>
        <w:t xml:space="preserve">Кожевниковского </w:t>
      </w:r>
      <w:r w:rsidRPr="000D2625">
        <w:rPr>
          <w:rFonts w:ascii="Times New Roman" w:hAnsi="Times New Roman"/>
          <w:sz w:val="24"/>
          <w:szCs w:val="24"/>
        </w:rPr>
        <w:t xml:space="preserve">района                                           </w:t>
      </w:r>
      <w:r w:rsidR="000D2625">
        <w:rPr>
          <w:rFonts w:ascii="Times New Roman" w:hAnsi="Times New Roman"/>
          <w:sz w:val="24"/>
          <w:szCs w:val="24"/>
        </w:rPr>
        <w:t xml:space="preserve">             </w:t>
      </w:r>
      <w:r w:rsidRPr="000D2625">
        <w:rPr>
          <w:rFonts w:ascii="Times New Roman" w:hAnsi="Times New Roman"/>
          <w:sz w:val="24"/>
          <w:szCs w:val="24"/>
        </w:rPr>
        <w:t xml:space="preserve">                 А.А. Малолетко    </w:t>
      </w:r>
    </w:p>
    <w:p w:rsidR="00E41EF2" w:rsidRDefault="00E41EF2">
      <w:pPr>
        <w:jc w:val="right"/>
        <w:rPr>
          <w:sz w:val="24"/>
          <w:szCs w:val="24"/>
        </w:rPr>
      </w:pPr>
    </w:p>
    <w:p w:rsidR="008E549A" w:rsidRPr="000D2625" w:rsidRDefault="00A04998">
      <w:pPr>
        <w:jc w:val="right"/>
        <w:rPr>
          <w:sz w:val="24"/>
          <w:szCs w:val="24"/>
        </w:rPr>
      </w:pPr>
      <w:r w:rsidRPr="000D2625">
        <w:rPr>
          <w:sz w:val="24"/>
          <w:szCs w:val="24"/>
        </w:rPr>
        <w:lastRenderedPageBreak/>
        <w:t xml:space="preserve">Приложение 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8E549A" w:rsidRDefault="00A049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4D65">
        <w:rPr>
          <w:sz w:val="24"/>
          <w:szCs w:val="24"/>
        </w:rPr>
        <w:t>10.12.2020 № 10</w:t>
      </w:r>
      <w:bookmarkStart w:id="0" w:name="_GoBack"/>
      <w:bookmarkEnd w:id="0"/>
    </w:p>
    <w:p w:rsidR="008E549A" w:rsidRDefault="008E549A">
      <w:pPr>
        <w:jc w:val="right"/>
        <w:rPr>
          <w:sz w:val="24"/>
          <w:szCs w:val="24"/>
        </w:rPr>
      </w:pPr>
    </w:p>
    <w:p w:rsidR="008E549A" w:rsidRDefault="00A0499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</w:t>
      </w:r>
      <w:r w:rsidR="00B9323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8E549A" w:rsidRDefault="00A04998">
      <w:pPr>
        <w:widowControl w:val="0"/>
        <w:jc w:val="center"/>
      </w:pPr>
      <w:r>
        <w:rPr>
          <w:bCs/>
          <w:sz w:val="24"/>
          <w:szCs w:val="24"/>
        </w:rPr>
        <w:t xml:space="preserve">о порядке 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 муниципального образования</w:t>
      </w:r>
      <w:r w:rsidR="005C40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Кожевниковский район</w:t>
      </w:r>
    </w:p>
    <w:p w:rsidR="008E549A" w:rsidRDefault="008E549A">
      <w:pPr>
        <w:jc w:val="right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13" w:history="1">
        <w:r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21 декабря 2001 </w:t>
      </w:r>
      <w:hyperlink r:id="rId14" w:history="1">
        <w:r>
          <w:rPr>
            <w:rFonts w:ascii="Times New Roman" w:hAnsi="Times New Roman"/>
            <w:sz w:val="24"/>
            <w:szCs w:val="24"/>
          </w:rPr>
          <w:t>года № 178-ФЗ</w:t>
        </w:r>
      </w:hyperlink>
      <w:r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  (далее по тексту - Закон о приватизации), от 22 июля 2008 года </w:t>
      </w:r>
      <w:hyperlink r:id="rId15" w:history="1">
        <w:r>
          <w:rPr>
            <w:rFonts w:ascii="Times New Roman" w:hAnsi="Times New Roman"/>
            <w:sz w:val="24"/>
            <w:szCs w:val="24"/>
          </w:rPr>
          <w:t>№ 159-ФЗ</w:t>
        </w:r>
      </w:hyperlink>
      <w:r>
        <w:rPr>
          <w:rFonts w:ascii="Times New Roman" w:hAnsi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Федерации», от 6 октября 2003 </w:t>
      </w:r>
      <w:hyperlink r:id="rId16" w:history="1">
        <w:r>
          <w:rPr>
            <w:rFonts w:ascii="Times New Roman" w:hAnsi="Times New Roman"/>
            <w:sz w:val="24"/>
            <w:szCs w:val="24"/>
          </w:rPr>
          <w:t>года № 131-ФЗ</w:t>
        </w:r>
      </w:hyperlink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29 июля 1998 </w:t>
      </w:r>
      <w:hyperlink r:id="rId17" w:history="1">
        <w:r>
          <w:rPr>
            <w:rFonts w:ascii="Times New Roman" w:hAnsi="Times New Roman"/>
            <w:sz w:val="24"/>
            <w:szCs w:val="24"/>
          </w:rPr>
          <w:t>года № 135-ФЗ</w:t>
        </w:r>
      </w:hyperlink>
      <w:r>
        <w:rPr>
          <w:rFonts w:ascii="Times New Roman" w:hAnsi="Times New Roman"/>
          <w:sz w:val="24"/>
          <w:szCs w:val="24"/>
        </w:rPr>
        <w:t xml:space="preserve"> «Об оценочной деятельности в Российской Федерации»,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hyperlink r:id="rId18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Кожевниковский район (далее - Устав Кожевниковского района), Положением о порядке управления и распоряжения муниципальным имуществом Кожевниковского района, утвержденным решением Думы Кожевниковского района от 27 апреля 2017 года № 129,  и устанавливает организационные основы в осуществлении приватизации муниципального имущества Кожевниковского района.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Положения распространяется на объекты муниципальной собственности Кожевниковского района, в том числе здания, сооружения, помещения, имущественные комплексы, муниципальные унитарные предприятия, движимое имущество.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представляет собой возмездное отчуждение имущества, находящегося в собственности муниципального образования Кожевниковский район, в собственность физических и (или) юридических лиц, соответствующих требованиям, установленным федеральным законодательством о приватизации.</w:t>
      </w:r>
    </w:p>
    <w:p w:rsidR="008E549A" w:rsidRDefault="00A04998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Приватизация муниципального имущества осуществляется в соответствии с вышеперечисленными законами, другими законодательными актами о приватизации, настоящим Положением о порядке приватизации имущества муниципального образования Кожевниковский район (далее - Положение). К отношениям по отчуждению муниципального имущества, не </w:t>
      </w:r>
      <w:proofErr w:type="gramStart"/>
      <w:r>
        <w:rPr>
          <w:rFonts w:ascii="Times New Roman" w:hAnsi="Times New Roman"/>
          <w:sz w:val="24"/>
          <w:szCs w:val="24"/>
        </w:rPr>
        <w:t>урегулированными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Кожевниковский район  о приватизации муниципального имущества.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1" w:name="Par55"/>
      <w:bookmarkEnd w:id="1"/>
      <w:r>
        <w:rPr>
          <w:b/>
          <w:sz w:val="24"/>
          <w:szCs w:val="24"/>
        </w:rPr>
        <w:t>2. Компетенция органов местного самоуправления муниципального образования Кожевниковского района при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Администрации Кожевниковского района в сфере приватизации имущества относится: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представление прогнозного плана (программы) приватизации муниципального имущества на утверждение в Думу Кожевниковского района на очередной финансовый год и плановый период в сроки, установленные для подготовки проекта бюджета района на очередной финансовый год и плановый период;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принятие решений об условиях приватизации муниципального имущества;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функций продавца муниципального имущества в соответствии с законодательством о приватизации;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опубликование информационного сообщения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договоров купли-продажи муниципального имущества,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условий таких договоров, передача имущества по итогам приватизации;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порядка осуществления контроля за исполнением условий эксплуатационных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8E549A" w:rsidRDefault="00A04998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и представление в Думу Кожевниковского района ежегодного отчета об итогах реализации прогнозного плана (программы) приватизации муниципального имущества за прошедший год.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bookmarkStart w:id="2" w:name="Par68"/>
      <w:bookmarkEnd w:id="2"/>
      <w:r>
        <w:rPr>
          <w:sz w:val="24"/>
          <w:szCs w:val="24"/>
        </w:rPr>
        <w:t>2.2. К компетенции Думы Кожевниковского района в сфере приватизации имущества относится: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  определение порядка </w:t>
      </w:r>
      <w:r>
        <w:rPr>
          <w:bCs/>
          <w:sz w:val="24"/>
          <w:szCs w:val="24"/>
        </w:rPr>
        <w:t xml:space="preserve">планирования приватизации, </w:t>
      </w:r>
      <w:r>
        <w:rPr>
          <w:sz w:val="24"/>
          <w:szCs w:val="24"/>
        </w:rPr>
        <w:t xml:space="preserve">принятия решений об условиях </w:t>
      </w:r>
      <w:r>
        <w:rPr>
          <w:bCs/>
          <w:sz w:val="24"/>
          <w:szCs w:val="24"/>
        </w:rPr>
        <w:t xml:space="preserve">приватизации, </w:t>
      </w:r>
      <w:r>
        <w:rPr>
          <w:sz w:val="24"/>
          <w:szCs w:val="24"/>
        </w:rPr>
        <w:t>оплаты и информационном обеспечении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приватизации</w:t>
      </w:r>
      <w:r>
        <w:rPr>
          <w:bCs/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>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2.2.2. утверждение прогнозного плана (программы) приватизации муниципального имущества на очередной финансовый год и плановый период;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2.2.3. утверждение ежегодного отчета об итогах реализации прогнозного плана (программы) приватизации муниципального имущества;</w:t>
      </w:r>
    </w:p>
    <w:p w:rsidR="008E549A" w:rsidRDefault="00A0499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2.2.4. осуществление иных полномочий, установленных законодательством и муниципальными правовыми актами муниципального образования Кожевниковский район.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3" w:name="Par73"/>
      <w:bookmarkEnd w:id="3"/>
      <w:r>
        <w:rPr>
          <w:b/>
          <w:sz w:val="24"/>
          <w:szCs w:val="24"/>
        </w:rPr>
        <w:t>3. Порядок планирования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Инициатива проведения приватизации муниципального имущества может исходить от Думы Кожевниковского района, Администрации Кожевниковского района, физических и юридических лиц. 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осуществляется в соответствии с прогнозным планом (программой) приватизации муниципального имущества, который утверждается на очередной финансовый год и плановый период решением Думы Кожевниковского района.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прогнозного плана (программы) приватизации муниципального имущества осуществляется отделом по управлению муниципальной собственностью Администрации Кожевниковского района (далее – отдел по управлению муниципальной собственностью) с учетом предложений о приватизации муниципального имущества, поступивших от Думы Кожевниковского района, структурных подразделений Администрации Кожевниковского района, муниципальных унитарных предприятий, иных юридических лиц и физических лиц.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прогнозного плана (программы) приватизации должен содержать перечень объектов муниципальной собственности, включая предприятия, иное имущество, которое планируется приватизировать и прогноз поступления в бюджет района денежных средств, полученных от продажи муниципального имущества.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внесения изменений в утвержденный прогнозный план (программу) приватизации отдел по управлению муниципальной собственностью представляет на рассмотрение Думе Кожевниковского района предложение о включении в утвержденный прогнозный план (программу) приватизации объекта (объектов) муниципальной собственности, планируемого (планируемых) к приватизации, или предложение об исключении объекта (объектов) муниципальной собственности из прогнозного плана приватизации.</w:t>
      </w:r>
    </w:p>
    <w:p w:rsidR="008E549A" w:rsidRDefault="00A04998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утвержденную программу приватизации осуществляется на </w:t>
      </w:r>
      <w:r>
        <w:rPr>
          <w:rFonts w:ascii="Times New Roman" w:hAnsi="Times New Roman"/>
          <w:sz w:val="24"/>
          <w:szCs w:val="24"/>
        </w:rPr>
        <w:lastRenderedPageBreak/>
        <w:t>основании соответствующего решения Думы Кожевниковского района.</w:t>
      </w:r>
    </w:p>
    <w:p w:rsidR="008E549A" w:rsidRDefault="008E549A">
      <w:pPr>
        <w:widowControl w:val="0"/>
        <w:jc w:val="both"/>
        <w:rPr>
          <w:b/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4" w:name="Par83"/>
      <w:bookmarkEnd w:id="4"/>
      <w:r>
        <w:rPr>
          <w:b/>
          <w:sz w:val="24"/>
          <w:szCs w:val="24"/>
        </w:rPr>
        <w:t>4. Порядок принятия решений об условиях приватизации муниципального имущества</w:t>
      </w:r>
    </w:p>
    <w:p w:rsidR="008E549A" w:rsidRDefault="008E549A">
      <w:pPr>
        <w:widowControl w:val="0"/>
        <w:jc w:val="center"/>
        <w:outlineLvl w:val="1"/>
        <w:rPr>
          <w:b/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Приватизация муниципального имущества муниципального образования Кожевниковский район осуществляется способами, предусмотренными федеральным законодательством, нормативными правовыми актами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приватизации муниципального имущества является распоряжение Администрации Кожевниковского района об условиях приватизации муниципального имущества, которое принимается в соответствии с прогнозным планом (программой) приватизации муниципального имущества.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распоряжении Администрации Кожевниковского района об условиях приватизации муниципального имущества должны содержаться следующие сведения: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 приватизации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продажи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оплаты приватизируемого имущества;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 порядок рассрочки платежа (в случае ее предоставления);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обременениях и правах третьих лиц на муниципальное имущество (при наличии);</w:t>
      </w:r>
    </w:p>
    <w:p w:rsidR="008E549A" w:rsidRDefault="00A04998">
      <w:pPr>
        <w:pStyle w:val="a3"/>
        <w:widowControl w:val="0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 и необходимом для его использования;</w:t>
      </w:r>
    </w:p>
    <w:p w:rsidR="008E549A" w:rsidRDefault="00A04998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 если подлежащее приватизации недвижимое муниципальное имущество используется по договору аренды, в пояснительной записке к проекту решения Думы Кожевниковского района о прогнозном плане (программе) приватизации муниципального имущества указывается обоснование применения или неприменения в отношении такого имущества порядка приватизации, установленного Федеральным законом от 22.07.2008 № 159-ФЗ.  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5" w:name="Par98"/>
      <w:bookmarkEnd w:id="5"/>
      <w:r>
        <w:rPr>
          <w:b/>
          <w:sz w:val="24"/>
          <w:szCs w:val="24"/>
        </w:rPr>
        <w:t>5. Информационное обеспечение приватизации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принципа открытости деятельности органов местного самоуправления муниципального образования Кожевниковский район в сфере приватизации муниципального имущества, создания условий свободного доступа неограниченного круга лиц к информации о приватизации,  программа приватизации муниципального имущества муниципального образования Кожевниковский район, решения об условиях приватизации муниципального имущества, информационные сообщения о продаже указанного имущества и об итогах его продажи</w:t>
      </w:r>
      <w:r w:rsidR="008C47F6">
        <w:rPr>
          <w:rFonts w:ascii="Times New Roman" w:hAnsi="Times New Roman"/>
          <w:sz w:val="24"/>
          <w:szCs w:val="24"/>
        </w:rPr>
        <w:t>, ежегодных отчетов о результатах приватизации имущества</w:t>
      </w:r>
      <w:proofErr w:type="gramEnd"/>
      <w:r w:rsidR="008C47F6">
        <w:rPr>
          <w:rFonts w:ascii="Times New Roman" w:hAnsi="Times New Roman"/>
          <w:sz w:val="24"/>
          <w:szCs w:val="24"/>
        </w:rPr>
        <w:t xml:space="preserve">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подлежат обязательному размещению на официальном сайте муниципального образования Кожевниковского района в сети "Интернет", а также на официальном сайте Российской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в сети "Интернет" для размещения информации о проведении торгов, определенном Правительством Российской Федерации ( 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сайты в сети «Интернет»).</w:t>
      </w:r>
    </w:p>
    <w:p w:rsidR="00845CDE" w:rsidRPr="00845CDE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9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48EA" w:rsidRPr="00845CDE">
        <w:rPr>
          <w:rFonts w:ascii="Times New Roman" w:hAnsi="Times New Roman"/>
          <w:sz w:val="24"/>
          <w:szCs w:val="24"/>
        </w:rPr>
        <w:t>Р</w:t>
      </w:r>
      <w:r w:rsidRPr="00845CDE">
        <w:rPr>
          <w:rFonts w:ascii="Times New Roman" w:hAnsi="Times New Roman"/>
          <w:sz w:val="24"/>
          <w:szCs w:val="24"/>
        </w:rPr>
        <w:t>ешени</w:t>
      </w:r>
      <w:r w:rsidR="00845CDE" w:rsidRPr="00845CDE">
        <w:rPr>
          <w:rFonts w:ascii="Times New Roman" w:hAnsi="Times New Roman"/>
          <w:sz w:val="24"/>
          <w:szCs w:val="24"/>
        </w:rPr>
        <w:t>е</w:t>
      </w:r>
      <w:r w:rsidRPr="00845CDE">
        <w:rPr>
          <w:rFonts w:ascii="Times New Roman" w:hAnsi="Times New Roman"/>
          <w:sz w:val="24"/>
          <w:szCs w:val="24"/>
        </w:rPr>
        <w:t xml:space="preserve"> об условиях приватизации, размещается на сайте в сети «Интернет» в течение десяти дней со дня принятия этого решения.</w:t>
      </w: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подлежащая размещению на сайтах в сети «Интернет» должна содержать сведения, предусмотренные </w:t>
      </w:r>
      <w:hyperlink r:id="rId19" w:history="1">
        <w:r>
          <w:rPr>
            <w:rFonts w:ascii="Times New Roman" w:hAnsi="Times New Roman"/>
            <w:sz w:val="24"/>
            <w:szCs w:val="24"/>
          </w:rPr>
          <w:t>ст.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8E549A" w:rsidRDefault="00A04998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widowControl w:val="0"/>
        <w:jc w:val="center"/>
        <w:outlineLvl w:val="1"/>
        <w:rPr>
          <w:b/>
          <w:sz w:val="24"/>
          <w:szCs w:val="24"/>
        </w:rPr>
      </w:pPr>
      <w:bookmarkStart w:id="6" w:name="Par110"/>
      <w:bookmarkEnd w:id="6"/>
      <w:r>
        <w:rPr>
          <w:b/>
          <w:sz w:val="24"/>
          <w:szCs w:val="24"/>
        </w:rPr>
        <w:lastRenderedPageBreak/>
        <w:t>6. Порядок оплаты муниципального имущества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приобретаемого покупателем муниципального имущества производится единовременно или в рассрочку в соответствии с действующим законодательством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8E549A" w:rsidRDefault="00A0499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средства, полученные в результате сделок купли-продажи муниципального имущества, поступают в бюджет Кожевниковского района в полном объеме. Законным средством платежа признается валюта Российской Федерации.</w:t>
      </w:r>
    </w:p>
    <w:p w:rsidR="008E549A" w:rsidRDefault="008E549A">
      <w:pPr>
        <w:widowControl w:val="0"/>
        <w:jc w:val="both"/>
        <w:rPr>
          <w:sz w:val="24"/>
          <w:szCs w:val="24"/>
        </w:rPr>
      </w:pPr>
    </w:p>
    <w:p w:rsidR="008E549A" w:rsidRDefault="008E549A">
      <w:pPr>
        <w:rPr>
          <w:sz w:val="24"/>
          <w:szCs w:val="24"/>
        </w:rPr>
      </w:pPr>
    </w:p>
    <w:p w:rsidR="008E549A" w:rsidRDefault="008E549A">
      <w:pPr>
        <w:rPr>
          <w:sz w:val="24"/>
          <w:szCs w:val="24"/>
        </w:rPr>
      </w:pPr>
    </w:p>
    <w:sectPr w:rsidR="008E549A" w:rsidSect="005C40D6">
      <w:type w:val="continuous"/>
      <w:pgSz w:w="11907" w:h="16840"/>
      <w:pgMar w:top="284" w:right="851" w:bottom="709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3D" w:rsidRDefault="0066293D">
      <w:r>
        <w:separator/>
      </w:r>
    </w:p>
  </w:endnote>
  <w:endnote w:type="continuationSeparator" w:id="0">
    <w:p w:rsidR="0066293D" w:rsidRDefault="0066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3D" w:rsidRDefault="0066293D">
      <w:r>
        <w:separator/>
      </w:r>
    </w:p>
  </w:footnote>
  <w:footnote w:type="continuationSeparator" w:id="0">
    <w:p w:rsidR="0066293D" w:rsidRDefault="0066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2FC"/>
    <w:multiLevelType w:val="multilevel"/>
    <w:tmpl w:val="F0A21FF4"/>
    <w:lvl w:ilvl="0">
      <w:start w:val="1"/>
      <w:numFmt w:val="decimal"/>
      <w:lvlText w:val="%1."/>
      <w:lvlJc w:val="left"/>
      <w:pPr>
        <w:ind w:left="9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400" w:hanging="1800"/>
      </w:pPr>
    </w:lvl>
    <w:lvl w:ilvl="8">
      <w:start w:val="1"/>
      <w:numFmt w:val="decimal"/>
      <w:lvlText w:val="%1.%2.%3.%4.%5.%6.%7.%8.%9."/>
      <w:lvlJc w:val="left"/>
      <w:pPr>
        <w:ind w:left="2400" w:hanging="1800"/>
      </w:pPr>
    </w:lvl>
  </w:abstractNum>
  <w:abstractNum w:abstractNumId="1">
    <w:nsid w:val="3C3746B8"/>
    <w:multiLevelType w:val="multilevel"/>
    <w:tmpl w:val="21EA6D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3FD34E46"/>
    <w:multiLevelType w:val="hybridMultilevel"/>
    <w:tmpl w:val="0DFCEC86"/>
    <w:lvl w:ilvl="0" w:tplc="4EEAD22E">
      <w:start w:val="1"/>
      <w:numFmt w:val="decimal"/>
      <w:lvlText w:val="%1."/>
      <w:lvlJc w:val="left"/>
      <w:pPr>
        <w:ind w:left="432" w:hanging="360"/>
      </w:pPr>
    </w:lvl>
    <w:lvl w:ilvl="1" w:tplc="C8E21662">
      <w:start w:val="1"/>
      <w:numFmt w:val="lowerLetter"/>
      <w:lvlText w:val="%2."/>
      <w:lvlJc w:val="left"/>
      <w:pPr>
        <w:ind w:left="1152" w:hanging="360"/>
      </w:pPr>
    </w:lvl>
    <w:lvl w:ilvl="2" w:tplc="05169BD0">
      <w:start w:val="1"/>
      <w:numFmt w:val="lowerRoman"/>
      <w:lvlText w:val="%3."/>
      <w:lvlJc w:val="right"/>
      <w:pPr>
        <w:ind w:left="1872" w:hanging="180"/>
      </w:pPr>
    </w:lvl>
    <w:lvl w:ilvl="3" w:tplc="E45C642A">
      <w:start w:val="1"/>
      <w:numFmt w:val="decimal"/>
      <w:lvlText w:val="%4."/>
      <w:lvlJc w:val="left"/>
      <w:pPr>
        <w:ind w:left="2592" w:hanging="360"/>
      </w:pPr>
    </w:lvl>
    <w:lvl w:ilvl="4" w:tplc="2E921278">
      <w:start w:val="1"/>
      <w:numFmt w:val="lowerLetter"/>
      <w:lvlText w:val="%5."/>
      <w:lvlJc w:val="left"/>
      <w:pPr>
        <w:ind w:left="3312" w:hanging="360"/>
      </w:pPr>
    </w:lvl>
    <w:lvl w:ilvl="5" w:tplc="DB5AB82E">
      <w:start w:val="1"/>
      <w:numFmt w:val="lowerRoman"/>
      <w:lvlText w:val="%6."/>
      <w:lvlJc w:val="right"/>
      <w:pPr>
        <w:ind w:left="4032" w:hanging="180"/>
      </w:pPr>
    </w:lvl>
    <w:lvl w:ilvl="6" w:tplc="63540C7A">
      <w:start w:val="1"/>
      <w:numFmt w:val="decimal"/>
      <w:lvlText w:val="%7."/>
      <w:lvlJc w:val="left"/>
      <w:pPr>
        <w:ind w:left="4752" w:hanging="360"/>
      </w:pPr>
    </w:lvl>
    <w:lvl w:ilvl="7" w:tplc="E8F0D766">
      <w:start w:val="1"/>
      <w:numFmt w:val="lowerLetter"/>
      <w:lvlText w:val="%8."/>
      <w:lvlJc w:val="left"/>
      <w:pPr>
        <w:ind w:left="5472" w:hanging="360"/>
      </w:pPr>
    </w:lvl>
    <w:lvl w:ilvl="8" w:tplc="FA8A3E0E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8CC01F0"/>
    <w:multiLevelType w:val="multilevel"/>
    <w:tmpl w:val="1CD0E28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49103AE5"/>
    <w:multiLevelType w:val="multilevel"/>
    <w:tmpl w:val="EE30472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3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0BE568B"/>
    <w:multiLevelType w:val="hybridMultilevel"/>
    <w:tmpl w:val="AD425546"/>
    <w:lvl w:ilvl="0" w:tplc="C368215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CD2EEDD4">
      <w:start w:val="1"/>
      <w:numFmt w:val="lowerLetter"/>
      <w:lvlText w:val="%2."/>
      <w:lvlJc w:val="left"/>
      <w:pPr>
        <w:ind w:left="1440" w:hanging="360"/>
      </w:pPr>
    </w:lvl>
    <w:lvl w:ilvl="2" w:tplc="89CCC0CC">
      <w:start w:val="1"/>
      <w:numFmt w:val="lowerRoman"/>
      <w:lvlText w:val="%3."/>
      <w:lvlJc w:val="right"/>
      <w:pPr>
        <w:ind w:left="2160" w:hanging="180"/>
      </w:pPr>
    </w:lvl>
    <w:lvl w:ilvl="3" w:tplc="FDFA066E">
      <w:start w:val="1"/>
      <w:numFmt w:val="decimal"/>
      <w:lvlText w:val="%4."/>
      <w:lvlJc w:val="left"/>
      <w:pPr>
        <w:ind w:left="2880" w:hanging="360"/>
      </w:pPr>
    </w:lvl>
    <w:lvl w:ilvl="4" w:tplc="F7587026">
      <w:start w:val="1"/>
      <w:numFmt w:val="lowerLetter"/>
      <w:lvlText w:val="%5."/>
      <w:lvlJc w:val="left"/>
      <w:pPr>
        <w:ind w:left="3600" w:hanging="360"/>
      </w:pPr>
    </w:lvl>
    <w:lvl w:ilvl="5" w:tplc="DA7A3AF4">
      <w:start w:val="1"/>
      <w:numFmt w:val="lowerRoman"/>
      <w:lvlText w:val="%6."/>
      <w:lvlJc w:val="right"/>
      <w:pPr>
        <w:ind w:left="4320" w:hanging="180"/>
      </w:pPr>
    </w:lvl>
    <w:lvl w:ilvl="6" w:tplc="288E4664">
      <w:start w:val="1"/>
      <w:numFmt w:val="decimal"/>
      <w:lvlText w:val="%7."/>
      <w:lvlJc w:val="left"/>
      <w:pPr>
        <w:ind w:left="5040" w:hanging="360"/>
      </w:pPr>
    </w:lvl>
    <w:lvl w:ilvl="7" w:tplc="E4A2C4D0">
      <w:start w:val="1"/>
      <w:numFmt w:val="lowerLetter"/>
      <w:lvlText w:val="%8."/>
      <w:lvlJc w:val="left"/>
      <w:pPr>
        <w:ind w:left="5760" w:hanging="360"/>
      </w:pPr>
    </w:lvl>
    <w:lvl w:ilvl="8" w:tplc="FAB81D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5978"/>
    <w:multiLevelType w:val="hybridMultilevel"/>
    <w:tmpl w:val="0FB4AFA8"/>
    <w:lvl w:ilvl="0" w:tplc="451CB56C">
      <w:start w:val="1"/>
      <w:numFmt w:val="decimal"/>
      <w:lvlText w:val="%1."/>
      <w:lvlJc w:val="left"/>
      <w:pPr>
        <w:ind w:left="720" w:hanging="360"/>
      </w:pPr>
    </w:lvl>
    <w:lvl w:ilvl="1" w:tplc="76BCA936">
      <w:start w:val="1"/>
      <w:numFmt w:val="lowerLetter"/>
      <w:lvlText w:val="%2."/>
      <w:lvlJc w:val="left"/>
      <w:pPr>
        <w:ind w:left="1440" w:hanging="360"/>
      </w:pPr>
    </w:lvl>
    <w:lvl w:ilvl="2" w:tplc="E584903E">
      <w:start w:val="1"/>
      <w:numFmt w:val="lowerRoman"/>
      <w:lvlText w:val="%3."/>
      <w:lvlJc w:val="right"/>
      <w:pPr>
        <w:ind w:left="2160" w:hanging="180"/>
      </w:pPr>
    </w:lvl>
    <w:lvl w:ilvl="3" w:tplc="3A7E44B6">
      <w:start w:val="1"/>
      <w:numFmt w:val="decimal"/>
      <w:lvlText w:val="%4."/>
      <w:lvlJc w:val="left"/>
      <w:pPr>
        <w:ind w:left="2880" w:hanging="360"/>
      </w:pPr>
    </w:lvl>
    <w:lvl w:ilvl="4" w:tplc="80826240">
      <w:start w:val="1"/>
      <w:numFmt w:val="lowerLetter"/>
      <w:lvlText w:val="%5."/>
      <w:lvlJc w:val="left"/>
      <w:pPr>
        <w:ind w:left="3600" w:hanging="360"/>
      </w:pPr>
    </w:lvl>
    <w:lvl w:ilvl="5" w:tplc="C40CBA66">
      <w:start w:val="1"/>
      <w:numFmt w:val="lowerRoman"/>
      <w:lvlText w:val="%6."/>
      <w:lvlJc w:val="right"/>
      <w:pPr>
        <w:ind w:left="4320" w:hanging="180"/>
      </w:pPr>
    </w:lvl>
    <w:lvl w:ilvl="6" w:tplc="6E02C89E">
      <w:start w:val="1"/>
      <w:numFmt w:val="decimal"/>
      <w:lvlText w:val="%7."/>
      <w:lvlJc w:val="left"/>
      <w:pPr>
        <w:ind w:left="5040" w:hanging="360"/>
      </w:pPr>
    </w:lvl>
    <w:lvl w:ilvl="7" w:tplc="074AE0A6">
      <w:start w:val="1"/>
      <w:numFmt w:val="lowerLetter"/>
      <w:lvlText w:val="%8."/>
      <w:lvlJc w:val="left"/>
      <w:pPr>
        <w:ind w:left="5760" w:hanging="360"/>
      </w:pPr>
    </w:lvl>
    <w:lvl w:ilvl="8" w:tplc="C4D0FC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4B35"/>
    <w:multiLevelType w:val="multilevel"/>
    <w:tmpl w:val="740207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526E1478"/>
    <w:multiLevelType w:val="hybridMultilevel"/>
    <w:tmpl w:val="F6F265E6"/>
    <w:lvl w:ilvl="0" w:tplc="ADC856F2">
      <w:start w:val="1"/>
      <w:numFmt w:val="decimal"/>
      <w:lvlText w:val="%1."/>
      <w:lvlJc w:val="left"/>
      <w:pPr>
        <w:ind w:left="1404" w:hanging="360"/>
      </w:pPr>
    </w:lvl>
    <w:lvl w:ilvl="1" w:tplc="DA9ADD90">
      <w:start w:val="1"/>
      <w:numFmt w:val="lowerLetter"/>
      <w:lvlText w:val="%2."/>
      <w:lvlJc w:val="left"/>
      <w:pPr>
        <w:ind w:left="2124" w:hanging="360"/>
      </w:pPr>
    </w:lvl>
    <w:lvl w:ilvl="2" w:tplc="94E6A778">
      <w:start w:val="1"/>
      <w:numFmt w:val="lowerRoman"/>
      <w:lvlText w:val="%3."/>
      <w:lvlJc w:val="right"/>
      <w:pPr>
        <w:ind w:left="2844" w:hanging="180"/>
      </w:pPr>
    </w:lvl>
    <w:lvl w:ilvl="3" w:tplc="16B685E0">
      <w:start w:val="1"/>
      <w:numFmt w:val="decimal"/>
      <w:lvlText w:val="%4."/>
      <w:lvlJc w:val="left"/>
      <w:pPr>
        <w:ind w:left="3564" w:hanging="360"/>
      </w:pPr>
    </w:lvl>
    <w:lvl w:ilvl="4" w:tplc="772C3318">
      <w:start w:val="1"/>
      <w:numFmt w:val="lowerLetter"/>
      <w:lvlText w:val="%5."/>
      <w:lvlJc w:val="left"/>
      <w:pPr>
        <w:ind w:left="4284" w:hanging="360"/>
      </w:pPr>
    </w:lvl>
    <w:lvl w:ilvl="5" w:tplc="8FA2A0B4">
      <w:start w:val="1"/>
      <w:numFmt w:val="lowerRoman"/>
      <w:lvlText w:val="%6."/>
      <w:lvlJc w:val="right"/>
      <w:pPr>
        <w:ind w:left="5004" w:hanging="180"/>
      </w:pPr>
    </w:lvl>
    <w:lvl w:ilvl="6" w:tplc="8B024036">
      <w:start w:val="1"/>
      <w:numFmt w:val="decimal"/>
      <w:lvlText w:val="%7."/>
      <w:lvlJc w:val="left"/>
      <w:pPr>
        <w:ind w:left="5724" w:hanging="360"/>
      </w:pPr>
    </w:lvl>
    <w:lvl w:ilvl="7" w:tplc="D6C271C2">
      <w:start w:val="1"/>
      <w:numFmt w:val="lowerLetter"/>
      <w:lvlText w:val="%8."/>
      <w:lvlJc w:val="left"/>
      <w:pPr>
        <w:ind w:left="6444" w:hanging="360"/>
      </w:pPr>
    </w:lvl>
    <w:lvl w:ilvl="8" w:tplc="A2065364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5638730B"/>
    <w:multiLevelType w:val="hybridMultilevel"/>
    <w:tmpl w:val="8B189C8A"/>
    <w:lvl w:ilvl="0" w:tplc="FB6C0CFE">
      <w:start w:val="1"/>
      <w:numFmt w:val="decimal"/>
      <w:lvlText w:val="%1."/>
      <w:lvlJc w:val="left"/>
      <w:pPr>
        <w:ind w:left="1429" w:hanging="360"/>
      </w:pPr>
    </w:lvl>
    <w:lvl w:ilvl="1" w:tplc="BE984CB6">
      <w:start w:val="1"/>
      <w:numFmt w:val="lowerLetter"/>
      <w:lvlText w:val="%2."/>
      <w:lvlJc w:val="left"/>
      <w:pPr>
        <w:ind w:left="2149" w:hanging="360"/>
      </w:pPr>
    </w:lvl>
    <w:lvl w:ilvl="2" w:tplc="383220DE">
      <w:start w:val="1"/>
      <w:numFmt w:val="lowerRoman"/>
      <w:lvlText w:val="%3."/>
      <w:lvlJc w:val="right"/>
      <w:pPr>
        <w:ind w:left="2869" w:hanging="180"/>
      </w:pPr>
    </w:lvl>
    <w:lvl w:ilvl="3" w:tplc="264CB69A">
      <w:start w:val="1"/>
      <w:numFmt w:val="decimal"/>
      <w:lvlText w:val="%4."/>
      <w:lvlJc w:val="left"/>
      <w:pPr>
        <w:ind w:left="3589" w:hanging="360"/>
      </w:pPr>
    </w:lvl>
    <w:lvl w:ilvl="4" w:tplc="B9E6593E">
      <w:start w:val="1"/>
      <w:numFmt w:val="lowerLetter"/>
      <w:lvlText w:val="%5."/>
      <w:lvlJc w:val="left"/>
      <w:pPr>
        <w:ind w:left="4309" w:hanging="360"/>
      </w:pPr>
    </w:lvl>
    <w:lvl w:ilvl="5" w:tplc="0ABC10B0">
      <w:start w:val="1"/>
      <w:numFmt w:val="lowerRoman"/>
      <w:lvlText w:val="%6."/>
      <w:lvlJc w:val="right"/>
      <w:pPr>
        <w:ind w:left="5029" w:hanging="180"/>
      </w:pPr>
    </w:lvl>
    <w:lvl w:ilvl="6" w:tplc="A120B1F8">
      <w:start w:val="1"/>
      <w:numFmt w:val="decimal"/>
      <w:lvlText w:val="%7."/>
      <w:lvlJc w:val="left"/>
      <w:pPr>
        <w:ind w:left="5749" w:hanging="360"/>
      </w:pPr>
    </w:lvl>
    <w:lvl w:ilvl="7" w:tplc="0DAAA380">
      <w:start w:val="1"/>
      <w:numFmt w:val="lowerLetter"/>
      <w:lvlText w:val="%8."/>
      <w:lvlJc w:val="left"/>
      <w:pPr>
        <w:ind w:left="6469" w:hanging="360"/>
      </w:pPr>
    </w:lvl>
    <w:lvl w:ilvl="8" w:tplc="E4BEF7DA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DD71C6"/>
    <w:multiLevelType w:val="multilevel"/>
    <w:tmpl w:val="F98867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BFD69BC"/>
    <w:multiLevelType w:val="hybridMultilevel"/>
    <w:tmpl w:val="18DCF8B2"/>
    <w:lvl w:ilvl="0" w:tplc="74FC85F4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 w:tplc="41A02600">
      <w:start w:val="1"/>
      <w:numFmt w:val="lowerLetter"/>
      <w:lvlText w:val="%2."/>
      <w:lvlJc w:val="left"/>
      <w:pPr>
        <w:ind w:left="1647" w:hanging="360"/>
      </w:pPr>
    </w:lvl>
    <w:lvl w:ilvl="2" w:tplc="251610B6">
      <w:start w:val="1"/>
      <w:numFmt w:val="lowerRoman"/>
      <w:lvlText w:val="%3."/>
      <w:lvlJc w:val="right"/>
      <w:pPr>
        <w:ind w:left="2367" w:hanging="180"/>
      </w:pPr>
    </w:lvl>
    <w:lvl w:ilvl="3" w:tplc="6C628C6A">
      <w:start w:val="1"/>
      <w:numFmt w:val="decimal"/>
      <w:lvlText w:val="%4."/>
      <w:lvlJc w:val="left"/>
      <w:pPr>
        <w:ind w:left="3087" w:hanging="360"/>
      </w:pPr>
    </w:lvl>
    <w:lvl w:ilvl="4" w:tplc="27985608">
      <w:start w:val="1"/>
      <w:numFmt w:val="lowerLetter"/>
      <w:lvlText w:val="%5."/>
      <w:lvlJc w:val="left"/>
      <w:pPr>
        <w:ind w:left="3807" w:hanging="360"/>
      </w:pPr>
    </w:lvl>
    <w:lvl w:ilvl="5" w:tplc="E94A6AAC">
      <w:start w:val="1"/>
      <w:numFmt w:val="lowerRoman"/>
      <w:lvlText w:val="%6."/>
      <w:lvlJc w:val="right"/>
      <w:pPr>
        <w:ind w:left="4527" w:hanging="180"/>
      </w:pPr>
    </w:lvl>
    <w:lvl w:ilvl="6" w:tplc="9F782A3A">
      <w:start w:val="1"/>
      <w:numFmt w:val="decimal"/>
      <w:lvlText w:val="%7."/>
      <w:lvlJc w:val="left"/>
      <w:pPr>
        <w:ind w:left="5247" w:hanging="360"/>
      </w:pPr>
    </w:lvl>
    <w:lvl w:ilvl="7" w:tplc="3814D112">
      <w:start w:val="1"/>
      <w:numFmt w:val="lowerLetter"/>
      <w:lvlText w:val="%8."/>
      <w:lvlJc w:val="left"/>
      <w:pPr>
        <w:ind w:left="5967" w:hanging="360"/>
      </w:pPr>
    </w:lvl>
    <w:lvl w:ilvl="8" w:tplc="2D2690FC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64676"/>
    <w:multiLevelType w:val="multilevel"/>
    <w:tmpl w:val="D332ABE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49A"/>
    <w:rsid w:val="000D2625"/>
    <w:rsid w:val="0010768F"/>
    <w:rsid w:val="00452D0A"/>
    <w:rsid w:val="005C40D6"/>
    <w:rsid w:val="0066293D"/>
    <w:rsid w:val="007448EA"/>
    <w:rsid w:val="00844D65"/>
    <w:rsid w:val="00845CDE"/>
    <w:rsid w:val="008742E7"/>
    <w:rsid w:val="008C47F6"/>
    <w:rsid w:val="008E549A"/>
    <w:rsid w:val="00A04998"/>
    <w:rsid w:val="00B93234"/>
    <w:rsid w:val="00E03847"/>
    <w:rsid w:val="00E41EF2"/>
    <w:rsid w:val="00F5045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Plain Text"/>
    <w:basedOn w:val="a"/>
    <w:link w:val="afd"/>
    <w:rPr>
      <w:rFonts w:ascii="Courier New" w:hAnsi="Courier New"/>
    </w:rPr>
  </w:style>
  <w:style w:type="character" w:customStyle="1" w:styleId="afd">
    <w:name w:val="Текст Знак"/>
    <w:link w:val="afc"/>
    <w:rPr>
      <w:rFonts w:ascii="Courier New" w:hAnsi="Courier New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customStyle="1" w:styleId="ConsNonformat">
    <w:name w:val="Con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Courier New" w:hAnsi="Courier New"/>
      <w:szCs w:val="22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Arial" w:hAnsi="Arial"/>
      <w:b/>
      <w:bCs/>
      <w:sz w:val="16"/>
      <w:szCs w:val="16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6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58D792C00B27E372CBBCCEBA9182397D6B7DCA37D35973F030E5B5FC3D9F5AED264162DECAD1D9K2O6G" TargetMode="External"/><Relationship Id="rId18" Type="http://schemas.openxmlformats.org/officeDocument/2006/relationships/hyperlink" Target="consultantplus://offline/ref=1A58D792C00B27E372CBBCD8B9FDDC3D7D6621C03BD05327AF6FBEE8AB34950DAA6918209AC6D1DF201B43KDO7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2EB9F54DCA3EFBEC73A4F935544BF713D6EF3BB58A2F4A55FFBC86CFFB268F6B3023C1C4A4CDD715153AeDrDG" TargetMode="External"/><Relationship Id="rId17" Type="http://schemas.openxmlformats.org/officeDocument/2006/relationships/hyperlink" Target="consultantplus://offline/ref=1A58D792C00B27E372CBBCCEBA9182397D6B7CC434D55973F030E5B5FCK3O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8D792C00B27E372CBBCCEBA9182397D6B76C532D55973F030E5B5FC3D9F5AED264162DECBD6DCK2O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EB9F54DCA3EFBEC73A4EF363815F313D9B133B582261401A0E7DB98eFr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8D792C00B27E372CBBCCEBA9182397D697FC834D15973F030E5B5FCK3ODG" TargetMode="External"/><Relationship Id="rId10" Type="http://schemas.openxmlformats.org/officeDocument/2006/relationships/hyperlink" Target="consultantplus://offline/ref=0D2EB9F54DCA3EFBEC73A4EF363815F313DBB43FBA84261401A0E7DB98F22CD82C7F7A8380A9CCD4e1r3G" TargetMode="External"/><Relationship Id="rId19" Type="http://schemas.openxmlformats.org/officeDocument/2006/relationships/hyperlink" Target="consultantplus://offline/ref=1A58D792C00B27E372CBBCCEBA9182397D6B7AC43BD75973F030E5B5FC3D9F5AED264167KD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EB9F54DCA3EFBEC73A4EF363815F313DBB43FB58A261401A0E7DB98F22CD82C7F7A8380A9CAD4e1r6G" TargetMode="External"/><Relationship Id="rId14" Type="http://schemas.openxmlformats.org/officeDocument/2006/relationships/hyperlink" Target="consultantplus://offline/ref=1A58D792C00B27E372CBBCCEBA9182397D6B7AC43BD75973F030E5B5FC3D9F5AED264162DECBD0DCK2O6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10</cp:revision>
  <dcterms:created xsi:type="dcterms:W3CDTF">2020-12-03T10:02:00Z</dcterms:created>
  <dcterms:modified xsi:type="dcterms:W3CDTF">2020-12-11T03:47:00Z</dcterms:modified>
</cp:coreProperties>
</file>