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A" w:rsidRDefault="00C4275A" w:rsidP="002D49F3">
      <w:pPr>
        <w:spacing w:after="200" w:line="276" w:lineRule="auto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 wp14:anchorId="763D54B9" wp14:editId="29E832EC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Default="00095DC8" w:rsidP="00C4275A">
      <w:pPr>
        <w:pStyle w:val="1"/>
        <w:ind w:left="0"/>
      </w:pPr>
      <w:bookmarkStart w:id="0" w:name="_Toc475375169"/>
      <w:r w:rsidRPr="00095DC8">
        <w:rPr>
          <w:sz w:val="24"/>
        </w:rPr>
        <w:t>26.04.2019</w:t>
      </w:r>
      <w:r w:rsidR="001453EE" w:rsidRPr="00095DC8">
        <w:rPr>
          <w:sz w:val="24"/>
        </w:rPr>
        <w:t xml:space="preserve">    </w:t>
      </w:r>
      <w:r w:rsidR="00C4275A" w:rsidRPr="00095DC8">
        <w:rPr>
          <w:sz w:val="24"/>
        </w:rPr>
        <w:t xml:space="preserve"> </w:t>
      </w:r>
      <w:r w:rsidR="00C4275A" w:rsidRPr="00095DC8">
        <w:rPr>
          <w:b/>
          <w:bCs/>
        </w:rPr>
        <w:t xml:space="preserve">                                                                            </w:t>
      </w:r>
      <w:bookmarkStart w:id="1" w:name="_GoBack"/>
      <w:bookmarkEnd w:id="1"/>
      <w:r w:rsidR="006E0F33" w:rsidRPr="00095DC8">
        <w:rPr>
          <w:b/>
          <w:bCs/>
        </w:rPr>
        <w:t xml:space="preserve">          </w:t>
      </w:r>
      <w:r w:rsidR="00C4275A" w:rsidRPr="00095DC8">
        <w:rPr>
          <w:b/>
          <w:bCs/>
        </w:rPr>
        <w:t xml:space="preserve"> </w:t>
      </w:r>
      <w:r w:rsidR="00C4275A" w:rsidRPr="00095DC8">
        <w:rPr>
          <w:bCs/>
          <w:sz w:val="24"/>
        </w:rPr>
        <w:t>№</w:t>
      </w:r>
      <w:r w:rsidR="001453EE" w:rsidRPr="00095DC8">
        <w:rPr>
          <w:bCs/>
          <w:sz w:val="24"/>
        </w:rPr>
        <w:t xml:space="preserve"> </w:t>
      </w:r>
      <w:r w:rsidRPr="00095DC8">
        <w:rPr>
          <w:bCs/>
          <w:sz w:val="24"/>
        </w:rPr>
        <w:t>281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Pr="001453EE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2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 w:rsidR="008A5814">
        <w:rPr>
          <w:b/>
          <w:bCs/>
          <w:sz w:val="16"/>
        </w:rPr>
        <w:t xml:space="preserve">   </w:t>
      </w:r>
      <w:proofErr w:type="spellStart"/>
      <w:r>
        <w:rPr>
          <w:b/>
          <w:bCs/>
          <w:sz w:val="16"/>
        </w:rPr>
        <w:t>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2"/>
    </w:p>
    <w:p w:rsidR="005276E3" w:rsidRDefault="005276E3" w:rsidP="005276E3"/>
    <w:p w:rsidR="006E0F33" w:rsidRDefault="006E0F33" w:rsidP="005276E3"/>
    <w:p w:rsidR="006E0F33" w:rsidRDefault="006E0F33" w:rsidP="005276E3"/>
    <w:p w:rsidR="006E0F33" w:rsidRDefault="006E0F33" w:rsidP="005276E3"/>
    <w:p w:rsidR="006E0F33" w:rsidRPr="00353092" w:rsidRDefault="006E0F33" w:rsidP="006E0F33">
      <w:pPr>
        <w:jc w:val="center"/>
        <w:rPr>
          <w:b/>
          <w:sz w:val="26"/>
          <w:szCs w:val="26"/>
        </w:rPr>
      </w:pPr>
      <w:r w:rsidRPr="00353092">
        <w:rPr>
          <w:sz w:val="26"/>
          <w:szCs w:val="26"/>
        </w:rPr>
        <w:t xml:space="preserve">Об утверждении </w:t>
      </w:r>
      <w:hyperlink w:anchor="P299" w:history="1">
        <w:proofErr w:type="gramStart"/>
        <w:r w:rsidRPr="00353092">
          <w:rPr>
            <w:sz w:val="26"/>
            <w:szCs w:val="26"/>
          </w:rPr>
          <w:t>план</w:t>
        </w:r>
        <w:proofErr w:type="gramEnd"/>
      </w:hyperlink>
      <w:r>
        <w:rPr>
          <w:sz w:val="26"/>
          <w:szCs w:val="26"/>
        </w:rPr>
        <w:t>а</w:t>
      </w:r>
      <w:r w:rsidRPr="00353092">
        <w:rPr>
          <w:sz w:val="26"/>
          <w:szCs w:val="26"/>
        </w:rPr>
        <w:t xml:space="preserve"> мероприятий по финансовому оздоровлению </w:t>
      </w:r>
      <w:proofErr w:type="spellStart"/>
      <w:r w:rsidRPr="00353092">
        <w:rPr>
          <w:sz w:val="26"/>
          <w:szCs w:val="26"/>
        </w:rPr>
        <w:t>Кожевниковского</w:t>
      </w:r>
      <w:proofErr w:type="spellEnd"/>
      <w:r w:rsidRPr="00353092">
        <w:rPr>
          <w:sz w:val="26"/>
          <w:szCs w:val="26"/>
        </w:rPr>
        <w:t xml:space="preserve"> района на 201</w:t>
      </w:r>
      <w:r w:rsidR="00625077">
        <w:rPr>
          <w:sz w:val="26"/>
          <w:szCs w:val="26"/>
        </w:rPr>
        <w:t>9-2021</w:t>
      </w:r>
      <w:r w:rsidRPr="00353092">
        <w:rPr>
          <w:sz w:val="26"/>
          <w:szCs w:val="26"/>
        </w:rPr>
        <w:t xml:space="preserve"> год</w:t>
      </w:r>
      <w:r w:rsidR="00625077">
        <w:rPr>
          <w:sz w:val="26"/>
          <w:szCs w:val="26"/>
        </w:rPr>
        <w:t>ы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09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целью</w:t>
      </w:r>
      <w:r w:rsidRPr="00353092">
        <w:rPr>
          <w:rFonts w:ascii="Times New Roman" w:hAnsi="Times New Roman" w:cs="Times New Roman"/>
          <w:sz w:val="26"/>
          <w:szCs w:val="26"/>
        </w:rPr>
        <w:t xml:space="preserve"> создания условий для результативного управления финансами </w:t>
      </w:r>
      <w:proofErr w:type="spellStart"/>
      <w:r w:rsidRPr="00353092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Pr="00353092">
        <w:rPr>
          <w:rFonts w:ascii="Times New Roman" w:hAnsi="Times New Roman" w:cs="Times New Roman"/>
          <w:sz w:val="26"/>
          <w:szCs w:val="26"/>
        </w:rPr>
        <w:t xml:space="preserve"> района, эффективного использования бюджетных средств и обеспечения сбалансированности бюджета </w:t>
      </w:r>
      <w:proofErr w:type="spellStart"/>
      <w:r w:rsidRPr="00353092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Pr="00353092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53092">
        <w:rPr>
          <w:rFonts w:ascii="Times New Roman" w:hAnsi="Times New Roman" w:cs="Times New Roman"/>
          <w:sz w:val="26"/>
          <w:szCs w:val="26"/>
        </w:rPr>
        <w:t xml:space="preserve"> </w:t>
      </w:r>
      <w:r w:rsidR="00577C3D">
        <w:rPr>
          <w:rFonts w:ascii="Times New Roman" w:hAnsi="Times New Roman" w:cs="Times New Roman"/>
          <w:sz w:val="26"/>
          <w:szCs w:val="26"/>
        </w:rPr>
        <w:t>ПОСТАНОВЛЯЮ</w:t>
      </w:r>
      <w:r w:rsidRPr="00353092">
        <w:rPr>
          <w:rFonts w:ascii="Times New Roman" w:hAnsi="Times New Roman" w:cs="Times New Roman"/>
          <w:sz w:val="26"/>
          <w:szCs w:val="26"/>
        </w:rPr>
        <w:t>: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09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99" w:history="1">
        <w:r w:rsidRPr="00353092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353092">
        <w:rPr>
          <w:rFonts w:ascii="Times New Roman" w:hAnsi="Times New Roman" w:cs="Times New Roman"/>
          <w:sz w:val="26"/>
          <w:szCs w:val="26"/>
        </w:rPr>
        <w:t xml:space="preserve"> мероприятий по финансовому оздоровлению </w:t>
      </w:r>
      <w:proofErr w:type="spellStart"/>
      <w:r w:rsidRPr="00353092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Pr="00353092">
        <w:rPr>
          <w:rFonts w:ascii="Times New Roman" w:hAnsi="Times New Roman" w:cs="Times New Roman"/>
          <w:sz w:val="26"/>
          <w:szCs w:val="26"/>
        </w:rPr>
        <w:t xml:space="preserve"> района, согласно </w:t>
      </w:r>
      <w:r w:rsidR="00577C3D">
        <w:rPr>
          <w:rFonts w:ascii="Times New Roman" w:hAnsi="Times New Roman" w:cs="Times New Roman"/>
          <w:sz w:val="26"/>
          <w:szCs w:val="26"/>
        </w:rPr>
        <w:t>п</w:t>
      </w:r>
      <w:r w:rsidRPr="00353092">
        <w:rPr>
          <w:rFonts w:ascii="Times New Roman" w:hAnsi="Times New Roman" w:cs="Times New Roman"/>
          <w:sz w:val="26"/>
          <w:szCs w:val="26"/>
        </w:rPr>
        <w:t>риложению  1 к настоящему постановлению.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092">
        <w:rPr>
          <w:rFonts w:ascii="Times New Roman" w:hAnsi="Times New Roman" w:cs="Times New Roman"/>
          <w:sz w:val="26"/>
          <w:szCs w:val="26"/>
        </w:rPr>
        <w:t xml:space="preserve"> 2.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53092">
        <w:rPr>
          <w:rFonts w:ascii="Times New Roman" w:hAnsi="Times New Roman" w:cs="Times New Roman"/>
          <w:sz w:val="26"/>
          <w:szCs w:val="26"/>
        </w:rPr>
        <w:t xml:space="preserve">ставлять информацию о ходе выполнения </w:t>
      </w:r>
      <w:hyperlink w:anchor="P299" w:history="1">
        <w:r w:rsidRPr="00353092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353092">
        <w:rPr>
          <w:rFonts w:ascii="Times New Roman" w:hAnsi="Times New Roman" w:cs="Times New Roman"/>
          <w:sz w:val="26"/>
          <w:szCs w:val="26"/>
        </w:rPr>
        <w:t xml:space="preserve"> мероприятий в Департамент финансов Томской области ежеквартально до 25-го числа месяца, следующего за отчетным кварталом.</w:t>
      </w:r>
    </w:p>
    <w:p w:rsidR="006E0F33" w:rsidRPr="00353092" w:rsidRDefault="008A5814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E0F33" w:rsidRPr="00353092">
        <w:rPr>
          <w:rFonts w:ascii="Times New Roman" w:hAnsi="Times New Roman" w:cs="Times New Roman"/>
          <w:sz w:val="26"/>
          <w:szCs w:val="26"/>
        </w:rPr>
        <w:t>. Рекомендовать главам</w:t>
      </w:r>
      <w:r w:rsidR="006E0F33">
        <w:rPr>
          <w:rFonts w:ascii="Times New Roman" w:hAnsi="Times New Roman" w:cs="Times New Roman"/>
          <w:sz w:val="26"/>
          <w:szCs w:val="26"/>
        </w:rPr>
        <w:t xml:space="preserve"> администраций </w:t>
      </w:r>
      <w:r w:rsidR="006E0F33" w:rsidRPr="00353092">
        <w:rPr>
          <w:rFonts w:ascii="Times New Roman" w:hAnsi="Times New Roman" w:cs="Times New Roman"/>
          <w:sz w:val="26"/>
          <w:szCs w:val="26"/>
        </w:rPr>
        <w:t xml:space="preserve"> сельских поселений </w:t>
      </w:r>
      <w:proofErr w:type="spellStart"/>
      <w:r w:rsidR="006E0F33" w:rsidRPr="00353092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="006E0F33" w:rsidRPr="00353092">
        <w:rPr>
          <w:rFonts w:ascii="Times New Roman" w:hAnsi="Times New Roman" w:cs="Times New Roman"/>
          <w:sz w:val="26"/>
          <w:szCs w:val="26"/>
        </w:rPr>
        <w:t xml:space="preserve"> района разработать и утвердить план  оздоровления муниципальных финансов на 201</w:t>
      </w:r>
      <w:r w:rsidR="00226FBA">
        <w:rPr>
          <w:rFonts w:ascii="Times New Roman" w:hAnsi="Times New Roman" w:cs="Times New Roman"/>
          <w:sz w:val="26"/>
          <w:szCs w:val="26"/>
        </w:rPr>
        <w:t>9-2021</w:t>
      </w:r>
      <w:r w:rsidR="006E0F33" w:rsidRPr="00353092">
        <w:rPr>
          <w:rFonts w:ascii="Times New Roman" w:hAnsi="Times New Roman" w:cs="Times New Roman"/>
          <w:sz w:val="26"/>
          <w:szCs w:val="26"/>
        </w:rPr>
        <w:t xml:space="preserve"> год</w:t>
      </w:r>
      <w:r w:rsidR="00226FBA">
        <w:rPr>
          <w:rFonts w:ascii="Times New Roman" w:hAnsi="Times New Roman" w:cs="Times New Roman"/>
          <w:sz w:val="26"/>
          <w:szCs w:val="26"/>
        </w:rPr>
        <w:t>ы</w:t>
      </w:r>
      <w:r w:rsidR="006E0F33" w:rsidRPr="00353092">
        <w:rPr>
          <w:rFonts w:ascii="Times New Roman" w:hAnsi="Times New Roman" w:cs="Times New Roman"/>
          <w:sz w:val="26"/>
          <w:szCs w:val="26"/>
        </w:rPr>
        <w:t>.</w:t>
      </w:r>
    </w:p>
    <w:p w:rsidR="006E0F33" w:rsidRPr="00353092" w:rsidRDefault="008A5814" w:rsidP="006E0F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E0F33" w:rsidRPr="00353092">
        <w:rPr>
          <w:sz w:val="26"/>
          <w:szCs w:val="26"/>
        </w:rPr>
        <w:t xml:space="preserve">. Настоящее постановление подлежит размещению на официальном сайте муниципального образования </w:t>
      </w:r>
      <w:proofErr w:type="spellStart"/>
      <w:r w:rsidR="006E0F33" w:rsidRPr="00353092">
        <w:rPr>
          <w:sz w:val="26"/>
          <w:szCs w:val="26"/>
        </w:rPr>
        <w:t>Кожевниковский</w:t>
      </w:r>
      <w:proofErr w:type="spellEnd"/>
      <w:r w:rsidR="006E0F33" w:rsidRPr="00353092">
        <w:rPr>
          <w:sz w:val="26"/>
          <w:szCs w:val="26"/>
        </w:rPr>
        <w:t xml:space="preserve"> район в информационно-телекоммуникационной сети «Интернет».</w:t>
      </w:r>
    </w:p>
    <w:p w:rsidR="006E0F33" w:rsidRPr="00353092" w:rsidRDefault="008A5814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E0F33" w:rsidRPr="00353092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proofErr w:type="gramStart"/>
      <w:r w:rsidR="006E0F33" w:rsidRPr="0035309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6E0F33" w:rsidRPr="00353092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6E0F33" w:rsidRPr="00353092" w:rsidRDefault="008A5814" w:rsidP="006E0F33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E0F33" w:rsidRPr="00353092">
        <w:rPr>
          <w:sz w:val="26"/>
          <w:szCs w:val="26"/>
        </w:rPr>
        <w:t xml:space="preserve">. Контроль исполнения настоящего постановления </w:t>
      </w:r>
      <w:r>
        <w:rPr>
          <w:sz w:val="26"/>
          <w:szCs w:val="26"/>
        </w:rPr>
        <w:t>оставляю за собой</w:t>
      </w:r>
      <w:r w:rsidR="006E0F33" w:rsidRPr="00353092">
        <w:rPr>
          <w:sz w:val="26"/>
          <w:szCs w:val="26"/>
        </w:rPr>
        <w:t>.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F33" w:rsidRPr="00353092" w:rsidRDefault="006E0F33" w:rsidP="006E0F33">
      <w:pPr>
        <w:ind w:firstLine="720"/>
        <w:jc w:val="both"/>
        <w:rPr>
          <w:sz w:val="26"/>
          <w:szCs w:val="26"/>
        </w:rPr>
      </w:pPr>
    </w:p>
    <w:p w:rsidR="006E0F33" w:rsidRPr="00353092" w:rsidRDefault="006E0F33" w:rsidP="006E0F33">
      <w:pPr>
        <w:rPr>
          <w:sz w:val="26"/>
          <w:szCs w:val="26"/>
        </w:rPr>
      </w:pPr>
      <w:r w:rsidRPr="00353092">
        <w:rPr>
          <w:sz w:val="26"/>
          <w:szCs w:val="26"/>
        </w:rPr>
        <w:t xml:space="preserve"> </w:t>
      </w:r>
      <w:r w:rsidR="00226FBA">
        <w:rPr>
          <w:sz w:val="26"/>
          <w:szCs w:val="26"/>
        </w:rPr>
        <w:t xml:space="preserve">Первый заместитель </w:t>
      </w:r>
      <w:r w:rsidRPr="00353092">
        <w:rPr>
          <w:sz w:val="26"/>
          <w:szCs w:val="26"/>
        </w:rPr>
        <w:t>Глав</w:t>
      </w:r>
      <w:r w:rsidR="00226FBA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Pr="00353092">
        <w:rPr>
          <w:sz w:val="26"/>
          <w:szCs w:val="26"/>
        </w:rPr>
        <w:t xml:space="preserve">района   </w:t>
      </w:r>
      <w:r>
        <w:rPr>
          <w:sz w:val="26"/>
          <w:szCs w:val="26"/>
        </w:rPr>
        <w:t xml:space="preserve">               </w:t>
      </w:r>
      <w:r w:rsidRPr="00353092">
        <w:rPr>
          <w:sz w:val="26"/>
          <w:szCs w:val="26"/>
        </w:rPr>
        <w:t xml:space="preserve">           А.</w:t>
      </w:r>
      <w:r w:rsidR="00226FBA">
        <w:rPr>
          <w:sz w:val="26"/>
          <w:szCs w:val="26"/>
        </w:rPr>
        <w:t xml:space="preserve">А. </w:t>
      </w:r>
      <w:proofErr w:type="spellStart"/>
      <w:r w:rsidR="00226FBA">
        <w:rPr>
          <w:sz w:val="26"/>
          <w:szCs w:val="26"/>
        </w:rPr>
        <w:t>Малолетко</w:t>
      </w:r>
      <w:proofErr w:type="spellEnd"/>
    </w:p>
    <w:p w:rsidR="006E0F33" w:rsidRPr="00353092" w:rsidRDefault="006E0F33" w:rsidP="006E0F3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E0F33" w:rsidRPr="00896E17" w:rsidRDefault="006E0F33" w:rsidP="006E0F33">
      <w:pPr>
        <w:pStyle w:val="ConsPlusTitle"/>
      </w:pPr>
    </w:p>
    <w:p w:rsidR="006E0F33" w:rsidRPr="00896E17" w:rsidRDefault="006E0F33" w:rsidP="006E0F33">
      <w:pPr>
        <w:pStyle w:val="ConsPlusTitle"/>
        <w:jc w:val="center"/>
      </w:pPr>
    </w:p>
    <w:tbl>
      <w:tblPr>
        <w:tblStyle w:val="a9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805"/>
        <w:gridCol w:w="3639"/>
      </w:tblGrid>
      <w:tr w:rsidR="006E0F33" w:rsidRPr="006E0F33" w:rsidTr="006E0F33">
        <w:tc>
          <w:tcPr>
            <w:tcW w:w="322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280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3639" w:type="dxa"/>
          </w:tcPr>
          <w:p w:rsid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 xml:space="preserve">Начальник отдела  правовой </w:t>
            </w:r>
          </w:p>
          <w:p w:rsidR="006E0F33" w:rsidRP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>и кадровой работе</w:t>
            </w:r>
          </w:p>
        </w:tc>
      </w:tr>
      <w:tr w:rsidR="006E0F33" w:rsidRPr="006E0F33" w:rsidTr="006E0F33">
        <w:tc>
          <w:tcPr>
            <w:tcW w:w="322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280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3639" w:type="dxa"/>
          </w:tcPr>
          <w:p w:rsidR="006E0F33" w:rsidRPr="006E0F33" w:rsidRDefault="006E0F33" w:rsidP="00226FBA">
            <w:pPr>
              <w:rPr>
                <w:sz w:val="22"/>
              </w:rPr>
            </w:pPr>
            <w:r w:rsidRPr="006E0F33">
              <w:rPr>
                <w:sz w:val="22"/>
              </w:rPr>
              <w:t xml:space="preserve">_________ </w:t>
            </w:r>
            <w:proofErr w:type="spellStart"/>
            <w:r w:rsidR="00226FBA">
              <w:rPr>
                <w:sz w:val="22"/>
              </w:rPr>
              <w:t>В.И.Савельева</w:t>
            </w:r>
            <w:proofErr w:type="spellEnd"/>
          </w:p>
        </w:tc>
      </w:tr>
      <w:tr w:rsidR="006E0F33" w:rsidRPr="006E0F33" w:rsidTr="006E0F33">
        <w:tc>
          <w:tcPr>
            <w:tcW w:w="322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280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3639" w:type="dxa"/>
          </w:tcPr>
          <w:p w:rsidR="006E0F33" w:rsidRPr="006E0F33" w:rsidRDefault="008A5814" w:rsidP="008A5814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6E0F33" w:rsidRPr="006E0F33">
              <w:rPr>
                <w:sz w:val="22"/>
              </w:rPr>
              <w:t>_____</w:t>
            </w:r>
            <w:r>
              <w:rPr>
                <w:sz w:val="22"/>
              </w:rPr>
              <w:t>»_________</w:t>
            </w:r>
            <w:r w:rsidR="006E0F33" w:rsidRPr="006E0F33">
              <w:rPr>
                <w:sz w:val="22"/>
              </w:rPr>
              <w:t>__</w:t>
            </w:r>
            <w:r>
              <w:rPr>
                <w:sz w:val="22"/>
              </w:rPr>
              <w:t>___</w:t>
            </w:r>
            <w:r w:rsidR="006E0F33" w:rsidRPr="006E0F33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="006E0F33" w:rsidRPr="006E0F33">
              <w:rPr>
                <w:sz w:val="22"/>
              </w:rPr>
              <w:t xml:space="preserve"> г.</w:t>
            </w:r>
          </w:p>
        </w:tc>
      </w:tr>
    </w:tbl>
    <w:p w:rsidR="006E0F33" w:rsidRPr="00896E17" w:rsidRDefault="006E0F33" w:rsidP="006E0F33">
      <w:pPr>
        <w:pStyle w:val="ConsPlusTitle"/>
        <w:jc w:val="center"/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  <w:proofErr w:type="spellStart"/>
      <w:r>
        <w:rPr>
          <w:sz w:val="22"/>
          <w:szCs w:val="28"/>
        </w:rPr>
        <w:t>О.Л.Вильт</w:t>
      </w:r>
      <w:proofErr w:type="spellEnd"/>
      <w:r>
        <w:rPr>
          <w:sz w:val="22"/>
          <w:szCs w:val="28"/>
        </w:rPr>
        <w:t xml:space="preserve"> 838(244)21216</w:t>
      </w:r>
    </w:p>
    <w:p w:rsidR="00DD76FD" w:rsidRDefault="00DD76FD" w:rsidP="006E0F33">
      <w:pPr>
        <w:rPr>
          <w:sz w:val="22"/>
          <w:szCs w:val="28"/>
        </w:rPr>
      </w:pPr>
    </w:p>
    <w:p w:rsidR="00421964" w:rsidRDefault="00421964" w:rsidP="006E0F33">
      <w:pPr>
        <w:rPr>
          <w:sz w:val="22"/>
          <w:szCs w:val="28"/>
        </w:rPr>
        <w:sectPr w:rsidR="00421964" w:rsidSect="00421964">
          <w:pgSz w:w="11909" w:h="16834"/>
          <w:pgMar w:top="567" w:right="1038" w:bottom="720" w:left="1418" w:header="720" w:footer="720" w:gutter="0"/>
          <w:cols w:space="60"/>
          <w:noEndnote/>
          <w:docGrid w:linePitch="272"/>
        </w:sectPr>
      </w:pPr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</w:t>
      </w:r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к постановлению Администрации</w:t>
      </w:r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Кожевниковского</w:t>
      </w:r>
      <w:proofErr w:type="spellEnd"/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района</w:t>
      </w:r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D82AB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26.04.</w:t>
      </w: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201</w:t>
      </w:r>
      <w:r w:rsidR="00226F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D82AB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281</w:t>
      </w:r>
    </w:p>
    <w:p w:rsidR="006E0F33" w:rsidRPr="006E0F33" w:rsidRDefault="006E0F33" w:rsidP="006E0F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0F33" w:rsidRPr="006E0F33" w:rsidRDefault="006E0F33" w:rsidP="006E0F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9"/>
      <w:bookmarkEnd w:id="3"/>
    </w:p>
    <w:p w:rsidR="006E0F33" w:rsidRPr="006E0F33" w:rsidRDefault="006E0F33" w:rsidP="006E0F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F3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E0F33" w:rsidRPr="006E0F33" w:rsidRDefault="006E0F33" w:rsidP="006E0F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F33"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6E0F33" w:rsidRDefault="006E0F33" w:rsidP="006E0F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«К</w:t>
      </w:r>
      <w:r w:rsidRPr="006E0F33">
        <w:rPr>
          <w:rFonts w:ascii="Times New Roman" w:hAnsi="Times New Roman" w:cs="Times New Roman"/>
          <w:b/>
          <w:bCs/>
          <w:sz w:val="24"/>
          <w:szCs w:val="24"/>
        </w:rPr>
        <w:t xml:space="preserve">ОЖЕВНИКОВСКИЙ РАЙОН» </w:t>
      </w:r>
      <w:r w:rsidR="00D82AB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6E0F3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82AB1">
        <w:rPr>
          <w:rFonts w:ascii="Times New Roman" w:hAnsi="Times New Roman" w:cs="Times New Roman"/>
          <w:b/>
          <w:bCs/>
          <w:sz w:val="24"/>
          <w:szCs w:val="24"/>
        </w:rPr>
        <w:t>9-2021 годы</w:t>
      </w:r>
    </w:p>
    <w:p w:rsidR="00D82AB1" w:rsidRDefault="00D82AB1" w:rsidP="006E0F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B1" w:rsidRDefault="00D82AB1" w:rsidP="006E0F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7"/>
        <w:gridCol w:w="2825"/>
        <w:gridCol w:w="344"/>
        <w:gridCol w:w="366"/>
        <w:gridCol w:w="2403"/>
        <w:gridCol w:w="711"/>
        <w:gridCol w:w="20"/>
        <w:gridCol w:w="402"/>
        <w:gridCol w:w="853"/>
        <w:gridCol w:w="16"/>
        <w:gridCol w:w="44"/>
        <w:gridCol w:w="362"/>
        <w:gridCol w:w="1144"/>
        <w:gridCol w:w="15"/>
        <w:gridCol w:w="258"/>
        <w:gridCol w:w="1431"/>
        <w:gridCol w:w="35"/>
        <w:gridCol w:w="1105"/>
        <w:gridCol w:w="567"/>
        <w:gridCol w:w="571"/>
        <w:gridCol w:w="994"/>
      </w:tblGrid>
      <w:tr w:rsidR="00D04E8C" w:rsidRPr="00D04E8C" w:rsidTr="00D04E8C">
        <w:trPr>
          <w:trHeight w:val="28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D04E8C" w:rsidRPr="00D04E8C" w:rsidTr="00D04E8C">
        <w:trPr>
          <w:trHeight w:val="165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Бюджетный эффект (целевые показатели), тыс. рублей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Бюджетный эффект (целевые показатели), тыс. рублей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Бюджетный эффект (целевые показатели), тыс. рублей</w:t>
            </w:r>
          </w:p>
        </w:tc>
      </w:tr>
      <w:tr w:rsidR="00D04E8C" w:rsidRPr="00D04E8C" w:rsidTr="00D04E8C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D82AB1" w:rsidRPr="00D04E8C" w:rsidTr="00D04E8C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44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Мероприятия по повышению доходной базы консолидированного бюджета </w:t>
            </w:r>
            <w:proofErr w:type="spellStart"/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D04E8C" w:rsidRPr="00D04E8C" w:rsidTr="00D04E8C">
        <w:trPr>
          <w:trHeight w:val="561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Отдел по управлению муниципальной собственностью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/>
              <w:t>Администрации сельских поселений,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Межрайонная инспекция Федеральной налоговой службы № 2 по Томской области (по согласованию)    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2019 г. (постоянно)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2020 г. (постоянно)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2021 г. (постоянно)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D04E8C" w:rsidRPr="00D04E8C" w:rsidTr="00D04E8C">
        <w:trPr>
          <w:trHeight w:val="31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Выработка рекомендаций </w:t>
            </w:r>
            <w:proofErr w:type="gram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налогу на имущество</w:t>
            </w:r>
            <w:proofErr w:type="gram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физических лиц исходя из кадастровой стоимости объектов недвижимого имущества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до 01.09.2018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04E8C">
        <w:trPr>
          <w:trHeight w:val="18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Мониторинг пересмотра размера корректирующего коэффициента базовой доходности К</w:t>
            </w:r>
            <w:proofErr w:type="gram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>, применяемого при расчете единого налога на вмененный доход для отдельных видов деятельности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до 01.12.2020,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до 01.12.2021,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04E8C">
        <w:trPr>
          <w:trHeight w:val="28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Обеспечение исполнения Соглашения с Департаментом финансов  Томской области № 8-С от 11.03.2019 г. г. «О мерах по оздоровлению муниципальных финансов и условиях оказания финансовой помощи муниципальному образованию «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Заместители Главы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82AB1" w:rsidRPr="00D04E8C" w:rsidTr="00D04E8C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Повышение эффективности налоговых доходов консолидированного бюджета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D04E8C" w:rsidRPr="00D04E8C" w:rsidTr="00D875CE">
        <w:trPr>
          <w:trHeight w:val="325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Проведение оценки эффективности предоставленных налоговых льгот. Подготовка сводного аналитического отчета об оценке эффективности налоговых льгот, предоставленных в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районе, за отчетный финансовый год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</w:t>
            </w:r>
            <w:r w:rsidR="00D875C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Отдел экономического анализа и прогнозирования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Межрайонная инспекция Федеральной налоговой службы №2 по Томской области (по согласованию)    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2019 год (до 15 августа)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2020 год (до 15 августа)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2021 год (до 15 августа)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04E8C">
        <w:trPr>
          <w:trHeight w:val="249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Проведение мониторинга налоговых льгот, устанавливаемых, сельскими поселениями. Подготовка рекомендаций для сельских поселений по отмене неэффективных налоговых льгот, изменению размера льгот и ставок по местным налогам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 Администрации сельских поселений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до 15 августа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82AB1" w:rsidRPr="00D04E8C" w:rsidTr="00D04E8C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Сокращение задолженности по платежам в консолидированный бюджет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D04E8C" w:rsidRPr="00D04E8C" w:rsidTr="00D875CE">
        <w:trPr>
          <w:trHeight w:val="209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Продолжение деятельности межведомственной комиссии 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   по вопросам: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Заместители Главы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 Межрайонная инспекция Федеральной налоговой службы № 2 по Томской области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Отдел судебных приставов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Отдел МВД России по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Кожевниковскому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району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не менее 4 заседаний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не менее 4 заседаний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не менее 4 заседаний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</w:tr>
      <w:tr w:rsidR="00D04E8C" w:rsidRPr="00D04E8C" w:rsidTr="00D04E8C">
        <w:trPr>
          <w:trHeight w:val="405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Усиление контроля за поступлением налоговых и неналоговых доходов в консолидируемый  бюджет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по видам доходов в соответствии с распоряжением 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 района от 06.02.2018 N 664-р "О создании рабочей группы по оказанию помощи специалистам сельских поселений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по вопросам </w:t>
            </w:r>
            <w:proofErr w:type="gram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повышения доходов бюджетов поселений платежей</w:t>
            </w:r>
            <w:proofErr w:type="gram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Заместители Главы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 Администрации сельских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D82AB1" w:rsidRPr="00D04E8C" w:rsidTr="00D04E8C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Реализация плана мероприятий по снижению неформальной занятости</w:t>
            </w:r>
          </w:p>
        </w:tc>
      </w:tr>
      <w:tr w:rsidR="00D04E8C" w:rsidRPr="00D04E8C" w:rsidTr="00D04E8C">
        <w:trPr>
          <w:trHeight w:val="325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Работа с руководителями организаций (предприятий)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по вопросу </w:t>
            </w:r>
            <w:proofErr w:type="gram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повышения уровня оплаты труда работников</w:t>
            </w:r>
            <w:proofErr w:type="gram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во время заключения соглашений о социально-экономическом сотрудничестве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                                                                                                                                                    Центр труда и занятости населения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Администрация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Отдел экономического анализа и прогнозирования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82AB1" w:rsidRPr="00D04E8C" w:rsidTr="00D04E8C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Повышение эффективности реализации полномочий в сфере земельно-имущественных отношений</w:t>
            </w:r>
          </w:p>
        </w:tc>
      </w:tr>
      <w:tr w:rsidR="00D04E8C" w:rsidRPr="00D04E8C" w:rsidTr="00D04E8C">
        <w:trPr>
          <w:trHeight w:val="15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Проведение инвентаризации муниципального имущества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с целью приватизации выявленного непрофильного имущества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Отдел по управлению муниципальной собственностью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875CE">
        <w:trPr>
          <w:trHeight w:val="140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Повышение эффективности деятельности муниципальных унитарных предприятий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Отдел экономического анализа и прогнозирования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875CE">
        <w:trPr>
          <w:trHeight w:val="269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Усиление </w:t>
            </w:r>
            <w:proofErr w:type="gram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претензионной-исковой</w:t>
            </w:r>
            <w:proofErr w:type="gram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деятельности к должникам                                                              1)по арендной плате за пользование земельными участками, государственная собственность на которые не разграничена;                                             2) по арендной плате за муниципальное имущество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Отдел по управлению муниципальной собственностью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района,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>Отдел судебных приставов (по согласованию),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  <w:t>Администрации, сельских поселений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D04E8C" w:rsidRPr="00D04E8C" w:rsidTr="00D04E8C">
        <w:trPr>
          <w:trHeight w:val="7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Бюджетный эффект мероприятий по увеличению доходов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165</w:t>
            </w:r>
          </w:p>
        </w:tc>
      </w:tr>
      <w:tr w:rsidR="00D82AB1" w:rsidRPr="00D04E8C" w:rsidTr="00D04E8C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</w:tc>
        <w:tc>
          <w:tcPr>
            <w:tcW w:w="144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Мероприятия по оптимизации расходов консолидированного бюджета </w:t>
            </w:r>
            <w:proofErr w:type="spellStart"/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D04E8C" w:rsidRPr="00D04E8C" w:rsidTr="00D04E8C">
        <w:trPr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Сокращение расходов на обеспечение деятельности органов исполнительной власти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188,85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D04E8C" w:rsidRPr="00D04E8C" w:rsidTr="00D04E8C">
        <w:trPr>
          <w:trHeight w:val="5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Сокращение прочих расходов местного бюджета, за исключением расходов на первоочередные нужды (заработная плата работникам 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бюджетного сектора,  меры социальной поддержки населения, обслуживание муниципального, питание, налоги и оплата коммунальных услуг бюджетной сферы</w:t>
            </w:r>
            <w:proofErr w:type="gramEnd"/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Управление финансов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04E8C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ГРБС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D04E8C" w:rsidRPr="00D04E8C" w:rsidTr="00D04E8C">
        <w:trPr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Увеличение доходов от оказания платных услуг с направлением дополнительных доходов на расходы казенных и автономных учреждений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ГРБС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128,35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D04E8C" w:rsidRPr="00D04E8C" w:rsidTr="00D04E8C">
        <w:trPr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Не допускать индексацию расходов местного бюджета, включая расходы на заработную плату, меры социальной поддержки граждан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до 1 ноября 2019 года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до 1 ноября 2020 года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до 1 ноября 2021 года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04E8C">
        <w:trPr>
          <w:trHeight w:val="4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Не допускать превышения целевых показателей "дорожных карт" по уровню заработной платы отдельных категорий работников бюджетной сферы, определенных указами Президента Российской Федерации от 07.05.2012 N 597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Отраслевые отделы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(ГРБС)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04E8C">
        <w:trPr>
          <w:trHeight w:val="249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Соблюдение </w:t>
            </w:r>
            <w:proofErr w:type="gram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показателей оптимизации численности отдельных категорий работников</w:t>
            </w:r>
            <w:proofErr w:type="gram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в соответствии с утвержденными планами мероприятий ("дорожными картами") повышения эффективности сферы образования, культуры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ГРБС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04E8C">
        <w:trPr>
          <w:trHeight w:val="18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Повышение эффективности государственных закупок с целью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МКУ «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центр муниципального заказа и проектных работ» 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2019 г. (постоянно)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D04E8C" w:rsidRPr="00D04E8C" w:rsidTr="00D04E8C">
        <w:trPr>
          <w:trHeight w:val="93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Недопущение просроченной кредиторской задолженности  в бюджете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D04E8C">
              <w:rPr>
                <w:rFonts w:eastAsia="Times New Roman"/>
                <w:color w:val="000000"/>
                <w:sz w:val="22"/>
                <w:szCs w:val="22"/>
              </w:rPr>
              <w:t>Кожевниковского</w:t>
            </w:r>
            <w:proofErr w:type="spellEnd"/>
            <w:r w:rsidRPr="00D04E8C">
              <w:rPr>
                <w:rFonts w:eastAsia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на 1 января 2019 г.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на 1 января 2020 г.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на 1 января 2021 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04E8C" w:rsidRPr="00D04E8C" w:rsidTr="00D04E8C">
        <w:trPr>
          <w:trHeight w:val="8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627,7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430</w:t>
            </w:r>
          </w:p>
        </w:tc>
      </w:tr>
      <w:tr w:rsidR="00D04E8C" w:rsidRPr="00D04E8C" w:rsidTr="00D04E8C">
        <w:trPr>
          <w:trHeight w:val="6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Общий бюджетный эффект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807,7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2AB1" w:rsidRPr="00D04E8C" w:rsidRDefault="00D82AB1" w:rsidP="00D82A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04E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595</w:t>
            </w:r>
          </w:p>
        </w:tc>
      </w:tr>
    </w:tbl>
    <w:p w:rsidR="00DB7506" w:rsidRDefault="00DB7506" w:rsidP="00D04E8C">
      <w:pPr>
        <w:shd w:val="clear" w:color="auto" w:fill="FFFFFF"/>
        <w:spacing w:line="274" w:lineRule="exact"/>
        <w:ind w:left="5678" w:firstLine="283"/>
      </w:pPr>
    </w:p>
    <w:sectPr w:rsidR="00DB7506" w:rsidSect="00421964">
      <w:pgSz w:w="16834" w:h="11909" w:orient="landscape"/>
      <w:pgMar w:top="1418" w:right="567" w:bottom="103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6"/>
    <w:rsid w:val="00024391"/>
    <w:rsid w:val="00094953"/>
    <w:rsid w:val="00095DC8"/>
    <w:rsid w:val="00107202"/>
    <w:rsid w:val="00125798"/>
    <w:rsid w:val="001453EE"/>
    <w:rsid w:val="001B7B50"/>
    <w:rsid w:val="001D02E4"/>
    <w:rsid w:val="001D5BD5"/>
    <w:rsid w:val="00220EFF"/>
    <w:rsid w:val="00226FBA"/>
    <w:rsid w:val="00236706"/>
    <w:rsid w:val="0027581F"/>
    <w:rsid w:val="002B6DA8"/>
    <w:rsid w:val="002D49F3"/>
    <w:rsid w:val="002D7F35"/>
    <w:rsid w:val="00326CEB"/>
    <w:rsid w:val="00331D8E"/>
    <w:rsid w:val="00351392"/>
    <w:rsid w:val="00375732"/>
    <w:rsid w:val="003874EA"/>
    <w:rsid w:val="0039104C"/>
    <w:rsid w:val="0040545D"/>
    <w:rsid w:val="004172AE"/>
    <w:rsid w:val="00421964"/>
    <w:rsid w:val="0043058E"/>
    <w:rsid w:val="00437CBF"/>
    <w:rsid w:val="00444BC9"/>
    <w:rsid w:val="004A5422"/>
    <w:rsid w:val="00507E95"/>
    <w:rsid w:val="005276E3"/>
    <w:rsid w:val="00563AC2"/>
    <w:rsid w:val="00577C3D"/>
    <w:rsid w:val="005E7827"/>
    <w:rsid w:val="005F416D"/>
    <w:rsid w:val="005F7E29"/>
    <w:rsid w:val="006154A0"/>
    <w:rsid w:val="0062215B"/>
    <w:rsid w:val="00625077"/>
    <w:rsid w:val="0065712F"/>
    <w:rsid w:val="006E0F33"/>
    <w:rsid w:val="007014A3"/>
    <w:rsid w:val="00765C41"/>
    <w:rsid w:val="007B1B4D"/>
    <w:rsid w:val="007E36A2"/>
    <w:rsid w:val="00866116"/>
    <w:rsid w:val="008A361D"/>
    <w:rsid w:val="008A5814"/>
    <w:rsid w:val="008D4DB2"/>
    <w:rsid w:val="00907E01"/>
    <w:rsid w:val="00A0064E"/>
    <w:rsid w:val="00A141A9"/>
    <w:rsid w:val="00A23ED4"/>
    <w:rsid w:val="00A5251C"/>
    <w:rsid w:val="00A53093"/>
    <w:rsid w:val="00A8029F"/>
    <w:rsid w:val="00A8627D"/>
    <w:rsid w:val="00A9037D"/>
    <w:rsid w:val="00AC490B"/>
    <w:rsid w:val="00AD419D"/>
    <w:rsid w:val="00B40EB3"/>
    <w:rsid w:val="00B71ECF"/>
    <w:rsid w:val="00B93669"/>
    <w:rsid w:val="00BB2D09"/>
    <w:rsid w:val="00BE4313"/>
    <w:rsid w:val="00C12337"/>
    <w:rsid w:val="00C4275A"/>
    <w:rsid w:val="00C80524"/>
    <w:rsid w:val="00C91A35"/>
    <w:rsid w:val="00CD54C3"/>
    <w:rsid w:val="00D04E8C"/>
    <w:rsid w:val="00D76BF0"/>
    <w:rsid w:val="00D772A1"/>
    <w:rsid w:val="00D82AB1"/>
    <w:rsid w:val="00D851B8"/>
    <w:rsid w:val="00D8694A"/>
    <w:rsid w:val="00D875CE"/>
    <w:rsid w:val="00DB7506"/>
    <w:rsid w:val="00DD58F3"/>
    <w:rsid w:val="00DD76FD"/>
    <w:rsid w:val="00E0440A"/>
    <w:rsid w:val="00E34AD5"/>
    <w:rsid w:val="00E50B93"/>
    <w:rsid w:val="00E77731"/>
    <w:rsid w:val="00E91BBD"/>
    <w:rsid w:val="00EE66A9"/>
    <w:rsid w:val="00F10760"/>
    <w:rsid w:val="00F10E15"/>
    <w:rsid w:val="00F27363"/>
    <w:rsid w:val="00F307B8"/>
    <w:rsid w:val="00F30AF9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6E0F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6E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6E0F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6E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2350-FF40-440E-A2D2-5B889F51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1093</Words>
  <Characters>9061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2019-04-26T08:12:00Z</cp:lastPrinted>
  <dcterms:created xsi:type="dcterms:W3CDTF">2019-04-30T02:22:00Z</dcterms:created>
  <dcterms:modified xsi:type="dcterms:W3CDTF">2019-04-30T02:24:00Z</dcterms:modified>
</cp:coreProperties>
</file>