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0" w:type="dxa"/>
        <w:tblInd w:w="93" w:type="dxa"/>
        <w:tblLook w:val="04A0" w:firstRow="1" w:lastRow="0" w:firstColumn="1" w:lastColumn="0" w:noHBand="0" w:noVBand="1"/>
      </w:tblPr>
      <w:tblGrid>
        <w:gridCol w:w="585"/>
        <w:gridCol w:w="5320"/>
        <w:gridCol w:w="1500"/>
        <w:gridCol w:w="760"/>
        <w:gridCol w:w="556"/>
        <w:gridCol w:w="1699"/>
        <w:gridCol w:w="1480"/>
        <w:gridCol w:w="2800"/>
      </w:tblGrid>
      <w:tr w:rsidR="0066098C" w:rsidRPr="0066098C" w:rsidTr="0066098C">
        <w:trPr>
          <w:trHeight w:val="276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Приложение 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52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 решению Думы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52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6609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6609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52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98C" w:rsidRPr="0066098C" w:rsidRDefault="00A64828" w:rsidP="00660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 "27" декабря 2018</w:t>
            </w:r>
            <w:r w:rsidR="0066098C" w:rsidRPr="006609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года №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52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924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828" w:rsidRDefault="0066098C" w:rsidP="00660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09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и объемы финансирования муниципальных и ведомственных целевых программ</w:t>
            </w:r>
          </w:p>
          <w:p w:rsidR="0066098C" w:rsidRPr="0066098C" w:rsidRDefault="0066098C" w:rsidP="00660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09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2019 год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4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660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660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C" w:rsidRPr="0066098C" w:rsidRDefault="0066098C" w:rsidP="006609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609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C" w:rsidRPr="0066098C" w:rsidRDefault="0066098C" w:rsidP="006609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609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C" w:rsidRPr="0066098C" w:rsidRDefault="0066098C" w:rsidP="006609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609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C" w:rsidRPr="0066098C" w:rsidRDefault="0066098C" w:rsidP="006609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609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C" w:rsidRPr="0066098C" w:rsidRDefault="0066098C" w:rsidP="006609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609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Сумма (</w:t>
            </w:r>
            <w:proofErr w:type="spellStart"/>
            <w:r w:rsidRPr="006609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тыс</w:t>
            </w:r>
            <w:proofErr w:type="gramStart"/>
            <w:r w:rsidRPr="006609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.р</w:t>
            </w:r>
            <w:proofErr w:type="gramEnd"/>
            <w:r w:rsidRPr="006609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уб</w:t>
            </w:r>
            <w:proofErr w:type="spellEnd"/>
            <w:r w:rsidRPr="006609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6098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6098C" w:rsidRDefault="0066098C" w:rsidP="006609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6098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6098C" w:rsidRDefault="0066098C" w:rsidP="006609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6098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6098C" w:rsidRDefault="0066098C" w:rsidP="0066098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6098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6098C" w:rsidRDefault="0066098C" w:rsidP="0066098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6098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57 065,499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8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1.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МП "Развитие малого и среднего предпринимательства на территории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 района на период 2014-2020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728,217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728,217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728,217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D15:G16"/>
            <w:bookmarkStart w:id="1" w:name="RANGE!D15"/>
            <w:bookmarkEnd w:id="0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  <w:bookmarkEnd w:id="1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728,217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728,217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4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Формирование инфраструктуры поддержки субъектов малого и среднего предпринимательства на территории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 и обеспечение ее деятельности (Создание и развитие деятельности МБУ   "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бизнес-инкубатор")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567,035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3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праздника "День предпринимателя"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9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141,182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141,182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141,182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141,182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141,182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16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расходов по развитию деятельности МБУ "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бизнес-инкубатор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11,897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1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129,285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2.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564,260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146,671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146,671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конкурса на лучшее предприятие среди малого и среднего сельского бизнеса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0,671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Искусственное осеменение коров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Ежегодная районная сезонная ярмарка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319,329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319,329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50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конкурса на лучшее предприятие среди малого и среднего сельского бизнеса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319,329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Ярмарки сельских поселений на творческих фестивалях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22,260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22,260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22,260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22,260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Ярмарки сельских поселений на творческих фестивалях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22,260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7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Решение Думы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22,260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Обеспечение </w:t>
            </w:r>
            <w:proofErr w:type="spellStart"/>
            <w:r w:rsidRPr="006F1AF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устойчивоого</w:t>
            </w:r>
            <w:proofErr w:type="spellEnd"/>
            <w:r w:rsidRPr="006F1AF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развития сельских территорий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3.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"Информирование населения о деятельности органов местного самоуправления муниципального образования "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район" на 2019-2023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2 599,994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2 599,994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2 599,994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2 599,994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2 599,994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Печатные СМИ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2 599,994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4.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"Устойчивое развитие сельских территорий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2014-2017 годы и на период до 2020 года"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10 656,699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55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"Устойчивое развитие сельских территорий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2014-2017 годы и на период до 2020 года"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2 364,581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5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1 512,500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Разработка ПСД на газоснабжение микрорайона «Коммунальный» в с.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райна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1 213,000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9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Разработка ПСД по реконструкции сетей водопровода по улицам Тельмана, Фрунзе, 1-е Мая, Ленина, Пушкина и улице Дзержинского с подключением от станции водоподготовки в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.У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ртам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расходов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79504L5670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852,081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79504L5670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852,081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79504L5670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852,081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79504L5670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852,081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79504L5670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852,081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Субсидии на предоставление социальных выплат на строительство (приобретение) жилья гражданам, проживающим в сельской местности, в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т.ч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. молодым семьям и молодым специалистам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79504L5670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852,081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79504SИ670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8 292,118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06292L5670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2 713,384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06292L5670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2 713,384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06292L5670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2 713,384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Объект капитального строительства "Газоснабжение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мкр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"Северный", 1 очередь, с.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Томской области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79504SИ671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2 324,950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Реконструкция сетей водопровода по улицам Пушкина, Кирова, Дзержинского, Почтовая, 8-е Марта, Советская, Береговая, Комсомольская с подключением жилого фонда с центральной магистралью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Уртам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79504SИ672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388,434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06290L5670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4 930,815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06290L5670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4 930,815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06290L5670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4 930,815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06290L5670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4 930,815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06290L5670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4 930,815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Реконструкция сетей водопровода по улицам Пушкина, Кирова, Дзержинского, Почтовая, 8-е Марта, Советская, Береговая, Комсомольская с подключением жилого фонда с </w:t>
            </w: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центральной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магистарлью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Уртам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06290L5670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4 930,815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06292L5670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647,919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06292L5670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647,919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06292L5670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647,919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инфраструктуры дошкольного, общего и дополнительного образования в Томской области"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06292L5670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647,919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мероприятие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"У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лучшение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жилищных условий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граждон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проживающих в сельской местности, и в том числе молодых семей и молодых специалистов"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06292L5670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647,919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Субсидии на предоставление социальных выплат на строительство (приобретение) жилья гражданам, проживающим в сельской местности, в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т.ч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молодым семьям и молодым специалистам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06292L5670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647,919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устойчивому развитию сельских территорий (Улучшение жилищных условий граждан, проживающих в сельской местности, в том числе молодых семей и молодых специалистов)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06292L5670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647,919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5.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2016-2020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8 984,617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2016-2020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6 466,577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2 237,379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370,878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Перепрофилирование мест в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дошколном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ОУ в ясельные места (дооснащение, текущий ремонт)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292,051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21,500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12,650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Повышение квалификации работников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12,800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1 457,174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Пополнение и обновление фондов школьных библиотек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пищеблоков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100,668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630,406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360,932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93,578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142,190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8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Повышение квалификации работников образовательных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54,400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1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1 961,955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4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224,890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Подвоз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обучающихся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672,066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Пополнение и обновление фондов школьных библиотек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5,328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411,512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72,915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Материальная поддержка одаренных детей и молодежи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77,350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Лицензирование и аккредитация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0,093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4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Повышение квалификации работников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1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Лицензирование автобусов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3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Лицензирование и аккредитация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Лицензирование автобусов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3,700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3,700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145,880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145,880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62,310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6,870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70,300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7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Повышение квалификации работников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6,400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Другие вопросы в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областиобразования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Лицензирование автобусов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Лицензирование автобусов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348,040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Трудоустройство несовершеннолетних подростков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267,312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Трудоустройство несовершеннолетних подростков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80,728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Трудоустройство несовершеннолетних подростков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196,199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Трудоустройство несовершеннолетних подростков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196,199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092P252320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165,090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инфраструктуры дошкольного, общего и дополнительного образования в Томской области"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092P252320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165,090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092P252320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165,090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092P252320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165,090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092P252320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165,090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092P252320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165,090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5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приобретение автотранспортных средств в муниципальные общеобразовательные организации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79505S0960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2 352,95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79505S0960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2 352,95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79505S0960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2 352,95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79505S0960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1 186,283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79505S0960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1 186,283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транспортных средств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79505S0960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1 186,283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5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приобретение автотранспортных средств в муниципальные общеобразовательные организации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79505S0960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1 166,667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79505S0960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1 166,667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79505S0960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1 166,667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транспортных средств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79505S0960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1 166,667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6.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2016-2020 годы»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3 554,976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2016-2020 годы»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3 534,976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Муниципальная поддержка общественных объединений, ведущих работу по военно-патриотическому воспитанию молодёжи (Совет ветеранов)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и проведение мероприятий, посвященных локальным войнам и военным конфликтам 1950-2000гг, создание памятников и др.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Проведение смотра на лучшее оформление и содержание памятников и обелисков, находящихся на территории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3 099,111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3 099,111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работы по ремонту памятников погибшим воинам-землякам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3 099,111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3 099,111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3 099,111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работы по ремонту памятников погибшим воинам-землякам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3 099,111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175,865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175,865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2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141,150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36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и проведение мероприятий по празднованию знаменательных и памятных дат отечественной истории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141,150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и проведение мероприятий, посвященных Всероссийскому Дню призывника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15,865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73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Расходы на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выплоты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персоналу в целях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обеспечкния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выполнения функций государственным</w:t>
            </w: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и(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муниципальными)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18,850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18,850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Участие в областном конкурсе ветеранских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хоров</w:t>
            </w: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"С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алют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, Победа!"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0,850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Участие в областном конкурсе ветеранских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хоров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"С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алют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Победа!"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6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Укрепление материально-технической и методической базы музеев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6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Укрепление материально-технической и методической базы музеев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6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Укрепление материально-технической и методической базы музеев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7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мероприятий</w:t>
            </w: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направленных на поддержку развития социального туризма в рамках реализации государственной программы "Развитие культуры и туризма в Томской области"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79507S0690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79507S0690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79507S0690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79507S0690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8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79507S0690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7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и проведение мероприятий, в том числе поездок, направленных на содействие развитию детского и молодёжного туризма с познавательной целью о родном крае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79507S0690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7.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2015-2020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3 252,484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7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культуре и спорту Администрации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и его подведомственных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районных  конкурсов  и праздников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Кожевниковской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Приобретение нотной методической литературы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21,000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Обеспечение противопожарной безопасности объектов культуры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87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по культуре и спорту Администрации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 и его подведомственных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2 688,979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57,114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57,114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75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92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культуре и спорту Администрации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и его подведомственных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23,314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84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2 077,648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2 077,648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Организация и проведение на территории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Областного Праздника хлеба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45,660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6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Приобретение компьютеров, подключение к сети Интернет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176,288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районных  конкурсов  и праздников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Государственные и календарные праздники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260,835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Кожевниковской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74,851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Приобретение нотной методической литературы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Творческий фестиваль сельских поселений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8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Обеспечение противопожарной безопасности объектов культуры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361,159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Материальная поддержка одаренных детей и молодежи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мероприятий  национально-культурной направленности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111,843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Организация и проведение культурно-спортивных мероприятий, областного и межрайонного значения, проводимых на территории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района, в том числе конкурсы, фестивали, соревнования, выездные Дни Департаментов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9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по культуре и спорту Администрации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 и его подведомственных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36,120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4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и текущий ремонт домов культуры, Центральной библиотеки, капитальный ремонт МКУ ДО "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ДШИ" по адресу 636160, Томская область,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.К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ожевниково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ул.Ленина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д.10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170,351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7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и текущий ремонт домов культуры, Центральной библиотеки, капитальный ремонт МКУ ДО "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ДШИ" по адресу 636160, Томская область,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.К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ожевниково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ул.Ленина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д.10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452,941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Организация и проведение на территории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 Областного Праздника хлеба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284,540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Творческий фестиваль сельских поселений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269,677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53,390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53,390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53,390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16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компьютеров, подключение к сети Интернет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37,390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8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культуре и спорту Администрации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и его подведомственных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0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12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9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7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культуре и спорту Администрации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и его подведомственных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56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i/>
                <w:iCs/>
                <w:sz w:val="16"/>
                <w:szCs w:val="16"/>
                <w:lang w:eastAsia="ru-RU"/>
              </w:rPr>
              <w:t>77,015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77,015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77,015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3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77,015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77,015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5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74,100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Поддержка отрасли культуры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2,915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Пополнение книжных фондов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2,915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8.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физической культуры и спорта на территории муниципального образования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2015-2020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2 299,104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физической культуры и спорта на территории муниципального образования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2015-2020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1 587,099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1 587,099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1 587,099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388,801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388,801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учебно-тренировочных сборов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Участие в областных и всероссийских соревнованиях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32,100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физкультурно-спортивных мероприятий в рамках Всероссийского комплекса "Готов к труду и обороне" за исключением тестирования выполнения нормативов испытаний по комплексу "ГТО"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учебно-тренировочных сборов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Участие в областных и всероссийских соревнованиях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243,901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физкультурно-спортивных мероприятий в рамках Всероссийского комплекса "Готов к труду и обороне" за исключением тестирования выполнения нормативов испытаний по комплексу "ГТО"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945,125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945,125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районных спортивно-массовых мероприятий, конкурсов и праздников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153,503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Участие в областных и всероссийских соревнованиях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339,969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заливки и уборки ледовых катков, заточка коньков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Развитие хоккейного движения в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177,980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Создание и функционирование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85,576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Оснащение спортивным инвентарем сельских поселений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111,910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Развитие материальной базы учреждений физической культуры и дополнительного образования (техническое переоснащение отрасли)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39,990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физкультурно-спортивных мероприятий в рамках Всероссийского комплекса "Готов к труду и обороне" за исключением тестирования выполнения нормативов испытаний по комплексу "ГТО"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16,197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134,819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134,819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Финансирование членов сборной района и лучшего спортивного коллектива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134,819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118,354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118,354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118,354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69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Участие в областных и всероссийских соревнованиях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4,695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спортивных сооружений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617,314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617,314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617,314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617,314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617,314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Капитальный ремонт трибуны МКУ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"СОЦ "Колос""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617,314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081P552280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89,996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081P552281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89,996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081P552282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89,996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081P552283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89,996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081P552284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89,996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9.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1 697,531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1 697,531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1 697,531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1 431,081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1 431,081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Обеспечение деятельности единой дежурно-диспетчерской службы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1 095,556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Обеспечение деятельности единой дежурно-диспетчерской службы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335,525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230,450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230,450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Обеспечение безопасности и профилактика правонарушений среди несовершеннолетних в летний период (рейды)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Обеспечение деятельности единой дежурно-диспетчерской службы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225,450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районных и участие в областных конкурсах и соревнованиях среди отрядов юных инспекторов движения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в образовательных учреждениях профилактических мероприятий, конкурсов, викторин по предупреждению нарушений правил дорожного движения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Проведение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районного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участие в областных конкурсах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юнных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велосипедистов "Безопасное колесо"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10.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2016-2020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г.г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Районный конкурс "Зеленый наряд ОУ"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Дней защиты от экологической опасности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Экологические акции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Фотоконкурс "Контрасты моего родного села"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Районная экологическая конференция школьников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конференций, круглых столов, семинаров по вопросам экологического воспитания и просвещения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7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Создание и деятельность  координационного экологического центра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11.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эффективности бюджетных расходов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2017-2020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66,045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66,045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66,045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66,045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66,045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9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Создание информационной системы управления муниципальными финансами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66,045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12.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ВЦП "Информационное и техническое обслуживание процесса реформирования муниципальных финансов"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10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lastRenderedPageBreak/>
              <w:t>13.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420,000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312,561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312,561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93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312,561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7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14.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255,409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255,409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255,409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255,409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255,409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15.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774,815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774,815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774,815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18,690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198,890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198,890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198,890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198,890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Участие во всероссийских спортивных играх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198,890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531,949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531,949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531,949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lastRenderedPageBreak/>
              <w:t>16.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254,746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254,746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254,746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3,524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166,976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166,976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17.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317,990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317,990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317,990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163,390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163,390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153,390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18.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2016-2021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8 016,704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2016-2021 годы"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6 527,492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6 527,492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6 527,492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5 654,801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5 654,801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Решение Думы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122,700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749,991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749,991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 в рамках государственной программы "Развитие транспортной системы в Томской области"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33,849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33,849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1 455,363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1 455,363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19.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437,927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24,540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24,540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24,540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24,540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24,540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0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Оплата жилья специалистам учреждений культуры и спорта, МБУ ДО "ДШИ" по договорам найма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181,452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181,452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181,452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181,452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Создание условий для проживания специалистов системы здравоохранения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181,452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20.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ВЦП "Поддержание минимально гарантированного уровня бюджетной обеспеченности сельских поселений при распределении дотации на выравнивание бюджетной обеспеченности между поселениями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lastRenderedPageBreak/>
              <w:t>21.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212,925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Организация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обучения по охране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труда работников на основе современных технологий обучения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Проведение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обучения специалистов по охране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труда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Приобретение бланков, грамот для награждения победителей, участников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конкурса "Я рисую безопасный труд", изготовление буклета работ участников конкурса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8,625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175,700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8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143,400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8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88,800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50,400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3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Обучение специалистов по оказанию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первой доврачебной помощи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4,200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Обучение специалистов по оказанию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первой доврачебной помощи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Проведение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обучения специалистов по охране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труда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Проведение </w:t>
            </w: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обучения специалистов по охране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труда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Обучение специалистов по оказанию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первой доврачебной помощи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7,700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2,600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Проведение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обучения специалистов по охране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труда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2,600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Обучение специалистов по оказанию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первой доврачебной помощи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22.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муниципальной службы в Администрации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2018-2020</w:t>
            </w: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br/>
              <w:t xml:space="preserve">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285,152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273,674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273,674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229,065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229,065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мониторинга общественного мнения жителей муниципального образования по оценке деятельности муниципальных служащих муниципального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7,140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дополнительного профессионального образования (повышения квалификации, профессиональной переподготовки) муниципальных служащих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44,100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Приобретение </w:t>
            </w: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наградах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материалов (бланки почетных грамот, благодарностей, ценных подарков)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14,400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и проведение праздничных мероприятий ко Дню местного самоуправления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29,480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"Ежегодное прохождение диспансеризации муниципальных служащих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93,945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Организация и проведение профессионального конкурса «Лучший муниципальный служащий Администрации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Организация и проведение праздничных мероприятий ко Дню местного самоуправления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19,214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25,395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25,395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"Ежегодное прохождение диспансеризации муниципальных служащих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25,395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6,860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6,860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"Ежегодное прохождение диспансеризации муниципальных служащих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6,860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4,618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4,618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"Ежегодное прохождение диспансеризации муниципальных служащих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4,618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23.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"Профилактика террористической и экстремистской деятельности в муниципальном образовании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2018-2022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1 279,933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99,086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598,288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598,288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598,288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598,288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образовательных учреждений устройствами тревожной сигнализации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73,015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525,273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384,217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384,217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384,217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384,217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Ограждение территорий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78,649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Ограждение территорий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267,974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37,594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198,341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160,685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160,685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160,685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160,685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37,656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37,656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37,656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37,656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Информирование населения о профилактике террористической и экстремистской деятельности в местах массового скопления людей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37,656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24.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2015-2019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bCs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bCs/>
                <w:i/>
                <w:iCs/>
                <w:sz w:val="16"/>
                <w:szCs w:val="16"/>
                <w:lang w:eastAsia="ru-RU"/>
              </w:rPr>
              <w:t xml:space="preserve"> расходов на создание условий для оздоровления детей (летние оздоровительные лагеря)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105,894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105,894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Сохранение и укрепление материальной базы оздоровительных лагерей с дневным пребыванием детей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105,894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Приобретение путевок в загородные оздоровительные лагеря (Организация питания детей в лагерях с дневным пребыванием детей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247,306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Сохранение и укрепление материальной базы оздоровительных лагерей с дневным пребыванием детей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47,000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25.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"Обеспечение доступности жилья и улучшение качества жилищных условий населения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538,611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расходов государственной программы "Обеспечение доступности жилья и улучшение качества жилищных условий населения Томской области"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538,611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538,611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538,611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538,611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538,611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Улучшение жилищных условий молодых семей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538,611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26.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"Модернизация коммунальной инфраструктуры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в 2014- 2020 годах"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3 972,978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3 972,978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2 499,895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2 499,895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249,520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249,520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249,520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Техническое обслуживание оборудование по обеспечению доступа к услугам сотовой связи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249,520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409,775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409,775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409,775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Капитальный ремонт участка водопровода, расположенного по адресу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.Е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рестная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от ул. Школьная до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ул.Зеленая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(обводная линия)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4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49,204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7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Приведение объектов коммунальной инфраструктуры в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в соответствие с современными требованиями к надежности, качеству их работы и энергетической эффективности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176,131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6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16,520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Реконструкция очистных сооружений в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.К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ожевниково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16,520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2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16,520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0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1 822,454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6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работ по устройству инженерных коммуникаций для локальных станций по очистке воды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187,500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артезианской скважины № 124-Т/2010 по адресу с.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Гагарина, 30а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446,392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2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Капитальный ремонт участков теплотрассы по ул. Титова 244 м и пер. Первомайский 354 м (от Котельной №1 ул. Гагарина,14-6) расположенной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568,600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Капитальный ремонт сети водоснабжения, расположенного по адресу: Томская область,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Титова (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между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ж/д №3,№5,№3а.№5а")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207,822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Капитальный ремонт сети водопровода, расположенного по адресу Томская область,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(от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</w:t>
            </w:r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.Г</w:t>
            </w:r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агарина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20-а, до ул. Гагарина, 22)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265,771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Установка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циркулярнного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насоса на котельную Комарова 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51,217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1,626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1,626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Решение Думы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1,626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Капитальный ремонт котла (КВСА-1,5), котельной расположенной по адресу: Томская область, с.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Комарова 4"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95,152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создание мест (площадок) накопления твердых коммунальных отходов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79529S0100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1 224,101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79529S0100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1 224,001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79529S0100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1 224,001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79529S0100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1 224,001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79529S0100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1 224,001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Решение Думы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79529S0100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создание мест (площадок) накопления твердых коммунальных отходов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79529S0100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999,001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79529S0200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79529S0200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79529S0200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оборудование муниципальных полигонов средствами измерения массы твердых коммунальных отходов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7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248,983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248,983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248,983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Капитальный ремонт котельной расположенной по адресу: Томская область,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Елгай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Лесная 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220,577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28,405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28,405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капитальный ремонт котельной (замена дымовой трубы) расположенной по адресу: Томская область,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Уртам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ул. Фрунзе,33 </w:t>
            </w:r>
            <w:proofErr w:type="spellStart"/>
            <w:proofErr w:type="gram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</w:t>
            </w:r>
            <w:proofErr w:type="spellEnd"/>
            <w:proofErr w:type="gram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28,405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27.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внутреннего и въездного туризма на территории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Томской области на 2016-2020 годы"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73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Разработка и изготовление рекламно-информационных материалов о туристских возможностях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 и сувенирной продукции с символикой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28.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«Молодежь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2016-2020 годы»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102,110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102,110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102,110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конкурса молодёжных социальных проектов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52,623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системы семейного воспитания в молодых семьях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Поддержка и развитие различных форм общественных объединений молодежи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9,969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творческого и духовно-нравственного развития молодежи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8,455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Разработка и изготовление рекламно-информационных материалов о туристских возможностях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и сувенирной продукции с символикой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8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6,624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6,624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и развитие различных форм общественных объединений молодежи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6,624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4,890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4,890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4,890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и развитие различных форм общественных объединений молодежи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7954100000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4,890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29.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«Возвращение к истокам на 2017-2021 годы»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i/>
                <w:i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i/>
                <w:iCs/>
                <w:sz w:val="16"/>
                <w:szCs w:val="16"/>
                <w:lang w:eastAsia="ru-RU"/>
              </w:rPr>
              <w:t>7954200000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i/>
                <w:i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i/>
                <w:iCs/>
                <w:sz w:val="16"/>
                <w:szCs w:val="16"/>
                <w:lang w:eastAsia="ru-RU"/>
              </w:rPr>
              <w:t>32,467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Формирование и организация фонда краеведческих документов и местных изданий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32,467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32,467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32,467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Решение Думы </w:t>
            </w:r>
            <w:proofErr w:type="spellStart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32,467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30.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2017 -2020 годы»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521,665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F1AFB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329,971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329,971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166,084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166,084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142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Повышение уровня доступности в сфере образования (создание в общеобразовательных организациях условий для инклюзивного образования детей-инвалидов, в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т.ч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. создание универсальной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безбарьерной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среды для беспрепятственного доступа и оснащение общеобразовательных организаций специальным, в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т.ч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. учебным, реабилитационным, компьютерным оборудованием и автотранспортом)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166,084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163,887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163,887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92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Повышение уровня доступности в сфере образования (создание в общеобразовательных организациях условий для инклюзивного образования детей-инвалидов, в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т.ч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. создание универсальной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безбарьерной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среды для беспрепятственного доступа и оснащение общеобразовательных организаций специальным, в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т.ч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. учебным, реабилитационным, компьютерным оборудованием и автотранспортом)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163,887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191,694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191,694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190,894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190,894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126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Доступность приоритетных объектов социальной инфраструктуры (приобретение и обустройство пандусов, оборудование помещений поручнями, оборудование санитарно-гигиенических комнат, устройство носителей информации и дублирование надписей рельефно-точечными шрифтом Брайля и на контрастном фоне), в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т.ч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. в сфере культуры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136,900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ежегодного фестиваля «Преодолей себя», ежегодной Декады инвалидов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53,994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ежегодного фестиваля «Преодолей себя», ежегодной Декады инвалидов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Проведение ежегодного фестиваля «Преодолей себя», ежегодной Декады инвалидов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31.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2018-2020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12,328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68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мероприятий на поддержку государственных и муниципальных программ формирования современной городской среды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251F255550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251F255550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251F255550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251F255550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251F255550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540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Благоустройство (капитальный ремонт) парка культуры и отдыха по ул. Комарова 2,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с</w:t>
            </w: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.К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ожевниково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район, Томская область. 2этап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251F255550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32.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информационного общества в муниципальном образовании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2018-2020 годы"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592,500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592,500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592,500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592,500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592,500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Модернизация и сопровождение официального сайта органа местного самоуправления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36,760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50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Обучение специалистов Администрации района в области информационных технологий, оказания муниципальных услуг и повышение их квалификации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7,990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Развитие системы электронной подписи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9,900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Приобретение лицензионного программного обеспечения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168,000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61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Закупка и установка комплекта оборудования и программного обеспечения для обеспечения защиты и сохранения целостности информации, обрабатываемой в информационных системах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64,850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Модернизация, обновление и закупка компьютерной техники и оргтехники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305,000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AF5FB9" w:rsidRDefault="006F1AFB" w:rsidP="0066098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</w:pPr>
            <w:bookmarkStart w:id="2" w:name="_GoBack" w:colFirst="0" w:colLast="5"/>
            <w:r w:rsidRPr="00AF5FB9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ru-RU"/>
              </w:rPr>
              <w:t>33.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инвестиционного климата в </w:t>
            </w:r>
            <w:proofErr w:type="spellStart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Кожениковском</w:t>
            </w:r>
            <w:proofErr w:type="spellEnd"/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2018-2022 годы"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AF5FB9" w:rsidRDefault="0066098C" w:rsidP="0066098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F5FB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2"/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5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Разработка и издание рекламно-информационных материалов </w:t>
            </w:r>
            <w:proofErr w:type="gram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буклеты, брошюры, выставочные экспозиции, ручки, блокноты, папки и др.)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2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34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4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98C" w:rsidRPr="0066098C" w:rsidTr="0066098C">
        <w:trPr>
          <w:trHeight w:val="9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</w:pPr>
            <w:r w:rsidRPr="006F1AFB">
              <w:rPr>
                <w:rFonts w:ascii="Arial Narrow" w:eastAsia="Times New Roman" w:hAnsi="Arial Narrow" w:cs="Arial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"Проведение районного смотра-конкурса на лучшее новогоднее оформление фасадов зданий и территорий муниципального образования </w:t>
            </w:r>
            <w:proofErr w:type="spellStart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 xml:space="preserve"> район (приобретение дипломов для награждения победителей)"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7954600000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98C" w:rsidRPr="006F1AFB" w:rsidRDefault="0066098C" w:rsidP="0066098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6F1AF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98C" w:rsidRPr="0066098C" w:rsidRDefault="0066098C" w:rsidP="0066098C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B721B" w:rsidRPr="008D39FE" w:rsidRDefault="00AF5FB9" w:rsidP="008D39FE">
      <w:pPr>
        <w:ind w:left="-709"/>
      </w:pPr>
    </w:p>
    <w:sectPr w:rsidR="00CB721B" w:rsidRPr="008D39FE" w:rsidSect="008D39F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C04" w:rsidRDefault="00FB2C04" w:rsidP="0066098C">
      <w:pPr>
        <w:spacing w:after="0" w:line="240" w:lineRule="auto"/>
      </w:pPr>
      <w:r>
        <w:separator/>
      </w:r>
    </w:p>
  </w:endnote>
  <w:endnote w:type="continuationSeparator" w:id="0">
    <w:p w:rsidR="00FB2C04" w:rsidRDefault="00FB2C04" w:rsidP="0066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C04" w:rsidRDefault="00FB2C04" w:rsidP="0066098C">
      <w:pPr>
        <w:spacing w:after="0" w:line="240" w:lineRule="auto"/>
      </w:pPr>
      <w:r>
        <w:separator/>
      </w:r>
    </w:p>
  </w:footnote>
  <w:footnote w:type="continuationSeparator" w:id="0">
    <w:p w:rsidR="00FB2C04" w:rsidRDefault="00FB2C04" w:rsidP="006609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54"/>
    <w:rsid w:val="000B1F48"/>
    <w:rsid w:val="00386FBD"/>
    <w:rsid w:val="0066098C"/>
    <w:rsid w:val="00682D54"/>
    <w:rsid w:val="006F1AFB"/>
    <w:rsid w:val="008D39FE"/>
    <w:rsid w:val="00A64828"/>
    <w:rsid w:val="00AF5FB9"/>
    <w:rsid w:val="00BF45B1"/>
    <w:rsid w:val="00FB2C04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39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39FE"/>
    <w:rPr>
      <w:color w:val="800080"/>
      <w:u w:val="single"/>
    </w:rPr>
  </w:style>
  <w:style w:type="paragraph" w:customStyle="1" w:styleId="xl65">
    <w:name w:val="xl6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D39F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D39FE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D39F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72">
    <w:name w:val="xl72"/>
    <w:basedOn w:val="a"/>
    <w:rsid w:val="008D39F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73">
    <w:name w:val="xl73"/>
    <w:basedOn w:val="a"/>
    <w:rsid w:val="008D3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D39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D39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D39F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8D39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8D39F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82">
    <w:name w:val="xl8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83">
    <w:name w:val="xl83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84">
    <w:name w:val="xl84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4">
    <w:name w:val="xl94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7">
    <w:name w:val="xl9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8">
    <w:name w:val="xl98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9">
    <w:name w:val="xl99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3">
    <w:name w:val="xl103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109">
    <w:name w:val="xl109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8D39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D39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8D39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8D39F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8D3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8D39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3">
    <w:name w:val="xl123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"/>
    <w:rsid w:val="008D39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5">
    <w:name w:val="xl125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8D3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8">
    <w:name w:val="xl128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9">
    <w:name w:val="xl129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0">
    <w:name w:val="xl130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131">
    <w:name w:val="xl131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2">
    <w:name w:val="xl13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7"/>
      <w:szCs w:val="17"/>
      <w:lang w:eastAsia="ru-RU"/>
    </w:rPr>
  </w:style>
  <w:style w:type="paragraph" w:customStyle="1" w:styleId="xl133">
    <w:name w:val="xl133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7">
    <w:name w:val="xl13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9">
    <w:name w:val="xl139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0">
    <w:name w:val="xl140"/>
    <w:basedOn w:val="a"/>
    <w:rsid w:val="008D39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1">
    <w:name w:val="xl141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2">
    <w:name w:val="xl14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3">
    <w:name w:val="xl143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46">
    <w:name w:val="xl146"/>
    <w:basedOn w:val="a"/>
    <w:rsid w:val="008D3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8">
    <w:name w:val="xl148"/>
    <w:basedOn w:val="a"/>
    <w:rsid w:val="008D39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70">
    <w:name w:val="xl70"/>
    <w:basedOn w:val="a"/>
    <w:rsid w:val="0066098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149">
    <w:name w:val="xl149"/>
    <w:basedOn w:val="a"/>
    <w:rsid w:val="00660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6609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660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60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660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4">
    <w:name w:val="xl154"/>
    <w:basedOn w:val="a"/>
    <w:rsid w:val="00660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60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98C"/>
  </w:style>
  <w:style w:type="paragraph" w:styleId="a7">
    <w:name w:val="footer"/>
    <w:basedOn w:val="a"/>
    <w:link w:val="a8"/>
    <w:uiPriority w:val="99"/>
    <w:unhideWhenUsed/>
    <w:rsid w:val="00660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39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39FE"/>
    <w:rPr>
      <w:color w:val="800080"/>
      <w:u w:val="single"/>
    </w:rPr>
  </w:style>
  <w:style w:type="paragraph" w:customStyle="1" w:styleId="xl65">
    <w:name w:val="xl6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D39F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D39FE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D39F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72">
    <w:name w:val="xl72"/>
    <w:basedOn w:val="a"/>
    <w:rsid w:val="008D39F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73">
    <w:name w:val="xl73"/>
    <w:basedOn w:val="a"/>
    <w:rsid w:val="008D3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D39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D39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D39F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8D39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8D39F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82">
    <w:name w:val="xl8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83">
    <w:name w:val="xl83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84">
    <w:name w:val="xl84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4">
    <w:name w:val="xl94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7">
    <w:name w:val="xl9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8">
    <w:name w:val="xl98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9">
    <w:name w:val="xl99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3">
    <w:name w:val="xl103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109">
    <w:name w:val="xl109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8D39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D39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8D39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8D39F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8D3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8D39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3">
    <w:name w:val="xl123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"/>
    <w:rsid w:val="008D39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5">
    <w:name w:val="xl125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8D3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8">
    <w:name w:val="xl128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9">
    <w:name w:val="xl129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0">
    <w:name w:val="xl130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131">
    <w:name w:val="xl131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2">
    <w:name w:val="xl13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7"/>
      <w:szCs w:val="17"/>
      <w:lang w:eastAsia="ru-RU"/>
    </w:rPr>
  </w:style>
  <w:style w:type="paragraph" w:customStyle="1" w:styleId="xl133">
    <w:name w:val="xl133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7">
    <w:name w:val="xl13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8D3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9">
    <w:name w:val="xl139"/>
    <w:basedOn w:val="a"/>
    <w:rsid w:val="008D3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0">
    <w:name w:val="xl140"/>
    <w:basedOn w:val="a"/>
    <w:rsid w:val="008D39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1">
    <w:name w:val="xl141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2">
    <w:name w:val="xl142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3">
    <w:name w:val="xl143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46">
    <w:name w:val="xl146"/>
    <w:basedOn w:val="a"/>
    <w:rsid w:val="008D3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8D3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8">
    <w:name w:val="xl148"/>
    <w:basedOn w:val="a"/>
    <w:rsid w:val="008D39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70">
    <w:name w:val="xl70"/>
    <w:basedOn w:val="a"/>
    <w:rsid w:val="0066098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149">
    <w:name w:val="xl149"/>
    <w:basedOn w:val="a"/>
    <w:rsid w:val="00660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6609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660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60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660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4">
    <w:name w:val="xl154"/>
    <w:basedOn w:val="a"/>
    <w:rsid w:val="00660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60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98C"/>
  </w:style>
  <w:style w:type="paragraph" w:styleId="a7">
    <w:name w:val="footer"/>
    <w:basedOn w:val="a"/>
    <w:link w:val="a8"/>
    <w:uiPriority w:val="99"/>
    <w:unhideWhenUsed/>
    <w:rsid w:val="00660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4C864-29AB-4EE1-B2F1-C3B7A483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20</Pages>
  <Words>10792</Words>
  <Characters>61520</Characters>
  <Application>Microsoft Office Word</Application>
  <DocSecurity>0</DocSecurity>
  <Lines>512</Lines>
  <Paragraphs>144</Paragraphs>
  <ScaleCrop>false</ScaleCrop>
  <Company>Home</Company>
  <LinksUpToDate>false</LinksUpToDate>
  <CharactersWithSpaces>72168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2019-12-16T07:48:00Z</dcterms:created>
  <dcterms:modified xsi:type="dcterms:W3CDTF">2019-12-16T10:22:00Z</dcterms:modified>
</cp:coreProperties>
</file>