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672EF7" w:rsidRDefault="00D13BBC" w:rsidP="00D13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И </w:t>
      </w: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65390" w:rsidRPr="002E028E" w:rsidRDefault="003D7E5F" w:rsidP="004B0385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2E028E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«</w:t>
            </w:r>
            <w:r w:rsidR="004B0385" w:rsidRPr="00CD139E">
              <w:rPr>
                <w:rFonts w:ascii="Times New Roman" w:hAnsi="Times New Roman" w:cs="Times New Roman"/>
                <w:sz w:val="24"/>
              </w:rPr>
              <w:t>Об утверждении</w:t>
            </w:r>
            <w:r w:rsidR="004B0385" w:rsidRPr="00CD139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4B0385" w:rsidRPr="00CD139E">
              <w:rPr>
                <w:rFonts w:ascii="Times New Roman" w:hAnsi="Times New Roman" w:cs="Times New Roman"/>
                <w:sz w:val="24"/>
              </w:rPr>
              <w:t>Порядка проведения отбора предпринимательских проектов</w:t>
            </w:r>
            <w:r w:rsidR="004B03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0385" w:rsidRPr="00CD139E">
              <w:rPr>
                <w:rFonts w:ascii="Times New Roman" w:hAnsi="Times New Roman" w:cs="Times New Roman"/>
                <w:sz w:val="24"/>
              </w:rPr>
              <w:t>стартующего бизнеса</w:t>
            </w:r>
            <w:proofErr w:type="gramEnd"/>
            <w:r w:rsidR="004B0385" w:rsidRPr="00CD139E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4B0385" w:rsidRPr="00CD139E">
              <w:rPr>
                <w:rFonts w:ascii="Times New Roman" w:hAnsi="Times New Roman" w:cs="Times New Roman"/>
                <w:sz w:val="24"/>
              </w:rPr>
              <w:t>Кожевниковском</w:t>
            </w:r>
            <w:proofErr w:type="spellEnd"/>
            <w:r w:rsidR="004B0385" w:rsidRPr="00CD139E">
              <w:rPr>
                <w:rFonts w:ascii="Times New Roman" w:hAnsi="Times New Roman" w:cs="Times New Roman"/>
                <w:sz w:val="24"/>
              </w:rPr>
              <w:t xml:space="preserve"> районе»</w:t>
            </w:r>
            <w:r w:rsidR="005B484F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экономического анализа и прогнозирования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4B038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Моисеева Галина Анатольевна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ведущий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специалист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отдела экономического анализа и прогнозирования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8 (38244) 2</w:t>
            </w:r>
            <w:r w:rsidR="004B038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3390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kogeko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@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5390" w:rsidRPr="00AF58F5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Томская область, Кожевниковский район, с. 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Кожевниково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, ул. Гагарина, д. 17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средняя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8E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 акта содержит положения, изменяющие ранее предусмотренные нормативными правовыми актами Кожевниковского района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DC68F7" w:rsidRPr="00672EF7" w:rsidRDefault="00565390" w:rsidP="0046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9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Проект подготовлен с целью его совершенствования в соответствии с действующим законодательством и заключением по итогам экспертизы НПА от 15.11.2017 года.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D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частое изменение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CD08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0B49" w:rsidRPr="002274FA" w:rsidRDefault="002274FA" w:rsidP="002274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274FA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 xml:space="preserve">Оказание  поддержки в виде предоставления субсидии субъектам малого предпринимательства на этапе их становления (не более одного года </w:t>
            </w:r>
            <w:proofErr w:type="gramStart"/>
            <w:r w:rsidRPr="002274FA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>с даты</w:t>
            </w:r>
            <w:proofErr w:type="gramEnd"/>
            <w:r w:rsidRPr="002274FA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 xml:space="preserve"> государственной регистрации) в сфере производства продукции (выполнения работ, оказания услуг) в процессе </w:t>
            </w:r>
            <w:r w:rsidRPr="002274FA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lastRenderedPageBreak/>
              <w:t>реализации предпринимательских проектов. Выявление и поддержка перспективных предпринимательских проектов, заявкам которых присвоен максимальный рейтинг в соответствии с условиями Отбора.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2B7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статья 78 Бюджетного кодекса Российской Федерации,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      </w:r>
            <w:proofErr w:type="gramEnd"/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, работ, услуг», </w:t>
            </w:r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>постановление Администрации Томской области от 17.06.2011г.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 содержащих мероприятия, направленные на  развитие малого и среднего предпринимательства»</w:t>
            </w:r>
            <w:r w:rsidR="00BE76E5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65390" w:rsidRPr="0094536B" w:rsidRDefault="00CD403C" w:rsidP="009453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Участниками конкурса</w:t>
            </w:r>
            <w:r w:rsid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являются </w:t>
            </w:r>
            <w:r w:rsidR="00574E4A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субъекты малого и среднего предпринимательства, зарегистрированные и осуществляющие деятельность на территории </w:t>
            </w:r>
            <w:r w:rsid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Кожевниковского района</w:t>
            </w:r>
            <w:r w:rsidR="00574E4A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</w:t>
            </w:r>
            <w:r w:rsid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соответствующие</w:t>
            </w:r>
            <w:r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требованиям, установленным </w:t>
            </w:r>
            <w:r w:rsidR="00574E4A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Порядком</w:t>
            </w:r>
            <w:r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="0094536B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 xml:space="preserve">проведения Отбора предпринимательских проектов стартующего бизнеса в </w:t>
            </w:r>
            <w:proofErr w:type="spellStart"/>
            <w:r w:rsidR="0094536B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>Кожевниковском</w:t>
            </w:r>
            <w:proofErr w:type="spellEnd"/>
            <w:r w:rsidR="0094536B"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 xml:space="preserve"> районе</w:t>
            </w:r>
            <w:r w:rsidRPr="009453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.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65390" w:rsidRPr="006A1B5B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стадии разработки проекта: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A1B5B" w:rsidRPr="006A1B5B">
              <w:rPr>
                <w:rFonts w:ascii="Times New Roman" w:eastAsia="Calibri" w:hAnsi="Times New Roman" w:cs="Times New Roman"/>
                <w:bCs/>
                <w:i/>
                <w:color w:val="244061"/>
                <w:kern w:val="24"/>
                <w:u w:val="single"/>
              </w:rPr>
              <w:t>Зарегистрировано хозяйствующих субъектов (ЮЛ, ИП)</w:t>
            </w:r>
            <w:r w:rsidR="00CD403C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в </w:t>
            </w:r>
            <w:proofErr w:type="spellStart"/>
            <w:r w:rsidR="0094536B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>Кожевниковском</w:t>
            </w:r>
            <w:proofErr w:type="spellEnd"/>
            <w:r w:rsidR="0094536B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районе</w:t>
            </w:r>
            <w:r w:rsidR="00CD403C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в 201</w:t>
            </w:r>
            <w:r w:rsidR="0094536B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>7</w:t>
            </w:r>
            <w:r w:rsidR="00CD403C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году </w:t>
            </w:r>
            <w:r w:rsidR="006A1B5B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>- 804</w:t>
            </w:r>
            <w:r w:rsidR="00CD403C" w:rsidRPr="006A1B5B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>.</w:t>
            </w:r>
          </w:p>
          <w:p w:rsidR="00565390" w:rsidRPr="00672EF7" w:rsidRDefault="00565390" w:rsidP="006A1B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введения предполагаемого регулирования: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A1B5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более 850.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E02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ED" w:rsidRPr="009340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из областного бюджета субсидий </w:t>
            </w:r>
            <w:r w:rsidR="009340ED" w:rsidRPr="0093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местным бюджетам муниципальных образований Томской области в целях поддержки муниципальных программ развития малого и среднего предпринимательства на реализацию мероприятия может быть привлечено </w:t>
            </w:r>
            <w:proofErr w:type="spellStart"/>
            <w:r w:rsidR="009340ED" w:rsidRPr="009340E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9340ED" w:rsidRPr="009340ED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</w:t>
            </w:r>
            <w:r w:rsidR="0093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F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CF" w:rsidRPr="00014BC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понесенные от регулирующего воздействия предлагаемого проекта муниципального нормативного правового акта, не предполагаются, за исключением суммы субсидий, утвержденной муниципальной программой.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9340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F51" w:rsidRPr="003F3F51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>Расходы</w:t>
            </w:r>
            <w:r w:rsidR="009340ED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субъектов могут выразиться во временных и трудовых затратах, связанных с подготовкой документов для предоставления субсидий.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9340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E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осуществление поддержки субъектов малого и среднего. Риски отсутствуют.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ED" w:rsidRPr="009340E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осуществление контроля за выполнением условий договора получателем субсидии, целевым использованием субсидии в соответствии с предъявляемыми требованиями и порядком предоставления отчетности, предусмотренными проектом</w:t>
            </w:r>
            <w:r w:rsidR="009340ED"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ет</w:t>
                  </w:r>
                </w:p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</w:tr>
          </w:tbl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</w:tcPr>
          <w:p w:rsidR="006227A7" w:rsidRPr="005C35E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2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E7" w:rsidRPr="005C35E7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предполагаемая дата вступления в силу нормативного правового акта 3 квартал 2018 года.</w:t>
            </w:r>
          </w:p>
          <w:p w:rsidR="006227A7" w:rsidRPr="006227A7" w:rsidRDefault="00565390" w:rsidP="006227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27A7" w:rsidRPr="006227A7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необходимость в переходном периоде отсутствует.</w:t>
            </w:r>
          </w:p>
          <w:p w:rsidR="00565390" w:rsidRPr="00672EF7" w:rsidRDefault="00565390" w:rsidP="006227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27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необходимость отсутствует.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  <w:r w:rsidR="008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Разработчиком проведены публичные консультации</w:t>
            </w:r>
            <w:r w:rsidR="009340E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65390" w:rsidRPr="009340ED" w:rsidRDefault="006227A7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</w:rPr>
            </w:pPr>
            <w:r w:rsidRPr="009340ED">
              <w:rPr>
                <w:rFonts w:ascii="Times New Roman" w:hAnsi="Times New Roman" w:cs="Times New Roman"/>
                <w:color w:val="4F81BD" w:themeColor="accent1"/>
              </w:rPr>
              <w:t>http://kogadm.ru/pub_kons.html</w:t>
            </w:r>
            <w:r w:rsidRPr="009340ED">
              <w:rPr>
                <w:rFonts w:ascii="Times New Roman" w:hAnsi="Times New Roman" w:cs="Times New Roman"/>
                <w:color w:val="4F81BD" w:themeColor="accent1"/>
                <w:szCs w:val="24"/>
              </w:rPr>
              <w:t xml:space="preserve"> </w:t>
            </w:r>
          </w:p>
          <w:p w:rsidR="006227A7" w:rsidRDefault="006227A7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6227A7" w:rsidRDefault="006227A7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26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июня 2018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09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июля</w:t>
            </w:r>
            <w:r w:rsidR="006C76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2018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D13BBC" w:rsidRPr="00672EF7" w:rsidRDefault="00565390" w:rsidP="00D13B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0" w:rsidRDefault="00565390" w:rsidP="007D6BAB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="007D6BAB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6BAB">
        <w:rPr>
          <w:rFonts w:ascii="Times New Roman" w:hAnsi="Times New Roman" w:cs="Times New Roman"/>
          <w:sz w:val="24"/>
          <w:szCs w:val="24"/>
        </w:rPr>
        <w:t xml:space="preserve">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6B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68099D" w:rsidRPr="007D6BAB">
        <w:rPr>
          <w:rFonts w:ascii="Times New Roman" w:hAnsi="Times New Roman" w:cs="Times New Roman"/>
          <w:color w:val="1F497D" w:themeColor="text2"/>
          <w:sz w:val="24"/>
          <w:szCs w:val="24"/>
        </w:rPr>
        <w:t>Г.А. Моисеева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7D6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Pr="00672EF7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lastRenderedPageBreak/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37E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Pr="009147A1">
        <w:rPr>
          <w:rFonts w:ascii="Times New Roman" w:hAnsi="Times New Roman" w:cs="Times New Roman"/>
          <w:sz w:val="24"/>
          <w:szCs w:val="24"/>
        </w:rPr>
        <w:t>:</w:t>
      </w:r>
      <w:r w:rsidR="009147A1" w:rsidRPr="00914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76D1" w:rsidRPr="009147A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Проект постановления Администрации Кожевниковского района «</w:t>
      </w:r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>Об утверждении</w:t>
      </w:r>
      <w:r w:rsidR="009147A1" w:rsidRPr="009147A1">
        <w:rPr>
          <w:rFonts w:ascii="Times New Roman" w:hAnsi="Times New Roman" w:cs="Times New Roman"/>
          <w:color w:val="4F81BD" w:themeColor="accent1"/>
          <w:szCs w:val="28"/>
        </w:rPr>
        <w:t xml:space="preserve"> </w:t>
      </w:r>
      <w:proofErr w:type="gramStart"/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>Порядка проведения отбора предпринимательских проектов стартующего бизнеса</w:t>
      </w:r>
      <w:proofErr w:type="gramEnd"/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 xml:space="preserve"> в </w:t>
      </w:r>
      <w:proofErr w:type="spellStart"/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>Кожевниковском</w:t>
      </w:r>
      <w:proofErr w:type="spellEnd"/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 xml:space="preserve"> районе»</w:t>
      </w:r>
      <w:r w:rsidR="006C76D1" w:rsidRPr="009147A1">
        <w:rPr>
          <w:rFonts w:ascii="Times New Roman" w:hAnsi="Times New Roman" w:cs="Times New Roman"/>
          <w:bCs/>
          <w:color w:val="4F81BD" w:themeColor="accent1"/>
          <w:sz w:val="24"/>
          <w:szCs w:val="24"/>
          <w:highlight w:val="yellow"/>
        </w:rPr>
        <w:t>.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>с «26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июня 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>018г. по «09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>июля 2018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565390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681">
        <w:rPr>
          <w:rFonts w:ascii="Times New Roman" w:hAnsi="Times New Roman" w:cs="Times New Roman"/>
          <w:i/>
          <w:sz w:val="24"/>
          <w:szCs w:val="24"/>
          <w:u w:val="single"/>
        </w:rPr>
        <w:t>«10</w:t>
      </w:r>
      <w:r w:rsidR="00F97FA5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B83681">
        <w:rPr>
          <w:rFonts w:ascii="Times New Roman" w:hAnsi="Times New Roman" w:cs="Times New Roman"/>
          <w:i/>
          <w:sz w:val="24"/>
          <w:szCs w:val="24"/>
          <w:u w:val="single"/>
        </w:rPr>
        <w:t>июля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83681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675"/>
        <w:gridCol w:w="2418"/>
        <w:gridCol w:w="3374"/>
        <w:gridCol w:w="3103"/>
      </w:tblGrid>
      <w:tr w:rsidR="00F05A4A" w:rsidRPr="00CE7FCB" w:rsidTr="00583800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3103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Комментарии разработчика</w:t>
            </w:r>
          </w:p>
        </w:tc>
      </w:tr>
      <w:tr w:rsidR="00583800" w:rsidRPr="00CE7FCB" w:rsidTr="00583800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83800" w:rsidRPr="00CE7FCB" w:rsidRDefault="00583800" w:rsidP="00F05A4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583800" w:rsidRPr="008B4F6B" w:rsidRDefault="00583800" w:rsidP="0058380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B4F6B">
              <w:rPr>
                <w:rFonts w:ascii="Times New Roman" w:eastAsia="Arial" w:hAnsi="Times New Roman" w:cs="Times New Roman"/>
                <w:sz w:val="22"/>
                <w:szCs w:val="22"/>
              </w:rPr>
              <w:t>МБУ «Кожевниковский бизнес инкубатор»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83800" w:rsidRPr="008B4F6B" w:rsidRDefault="00583800" w:rsidP="0058380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B4F6B">
              <w:rPr>
                <w:rFonts w:ascii="Times New Roman" w:eastAsia="Arial" w:hAnsi="Times New Roman" w:cs="Times New Roman"/>
                <w:sz w:val="22"/>
                <w:szCs w:val="22"/>
              </w:rPr>
              <w:t>Порядок не предусматривает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r w:rsidRPr="008B4F6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каким образом участники конкурса должны подтвердить краткосрочное обучение</w:t>
            </w:r>
          </w:p>
        </w:tc>
        <w:tc>
          <w:tcPr>
            <w:tcW w:w="3103" w:type="dxa"/>
            <w:shd w:val="clear" w:color="auto" w:fill="auto"/>
            <w:tcMar>
              <w:left w:w="107" w:type="dxa"/>
            </w:tcMar>
            <w:vAlign w:val="center"/>
          </w:tcPr>
          <w:p w:rsidR="00583800" w:rsidRPr="00287D66" w:rsidRDefault="00287D66" w:rsidP="00F05A4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Учтено </w:t>
            </w:r>
          </w:p>
        </w:tc>
      </w:tr>
    </w:tbl>
    <w:tbl>
      <w:tblPr>
        <w:tblW w:w="4999" w:type="pct"/>
        <w:tblInd w:w="1" w:type="dxa"/>
        <w:tblLook w:val="04A0"/>
      </w:tblPr>
      <w:tblGrid>
        <w:gridCol w:w="674"/>
        <w:gridCol w:w="2423"/>
        <w:gridCol w:w="3367"/>
        <w:gridCol w:w="1986"/>
        <w:gridCol w:w="1119"/>
      </w:tblGrid>
      <w:tr w:rsidR="00F05A4A" w:rsidRPr="00CE7FCB" w:rsidTr="00F05A4A">
        <w:trPr>
          <w:trHeight w:val="270"/>
        </w:trPr>
        <w:tc>
          <w:tcPr>
            <w:tcW w:w="674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F05A4A">
        <w:tblPrEx>
          <w:tblCellMar>
            <w:left w:w="107" w:type="dxa"/>
          </w:tblCellMar>
        </w:tblPrEx>
        <w:trPr>
          <w:trHeight w:val="270"/>
        </w:trPr>
        <w:tc>
          <w:tcPr>
            <w:tcW w:w="674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8380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287D66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672EF7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B83681">
        <w:rPr>
          <w:rFonts w:ascii="Times New Roman" w:hAnsi="Times New Roman" w:cs="Times New Roman"/>
          <w:sz w:val="24"/>
          <w:szCs w:val="24"/>
          <w:u w:val="single"/>
        </w:rPr>
        <w:t>Г.А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83681">
        <w:rPr>
          <w:rFonts w:ascii="Times New Roman" w:hAnsi="Times New Roman" w:cs="Times New Roman"/>
          <w:sz w:val="24"/>
          <w:szCs w:val="24"/>
          <w:u w:val="single"/>
        </w:rPr>
        <w:t>Моисеева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B83681">
        <w:rPr>
          <w:rFonts w:ascii="Times New Roman" w:hAnsi="Times New Roman" w:cs="Times New Roman"/>
          <w:sz w:val="24"/>
          <w:szCs w:val="24"/>
          <w:u w:val="single"/>
        </w:rPr>
        <w:t>10.07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8368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A0C1F" w:rsidRDefault="00565390" w:rsidP="00F97FA5">
      <w:pPr>
        <w:autoSpaceDE w:val="0"/>
        <w:autoSpaceDN w:val="0"/>
        <w:adjustRightInd w:val="0"/>
        <w:spacing w:after="0" w:line="240" w:lineRule="auto"/>
        <w:jc w:val="both"/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  <w:bookmarkStart w:id="0" w:name="_GoBack"/>
      <w:bookmarkEnd w:id="0"/>
    </w:p>
    <w:sectPr w:rsidR="00EA0C1F" w:rsidSect="001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23F"/>
    <w:rsid w:val="00014BCF"/>
    <w:rsid w:val="000271D2"/>
    <w:rsid w:val="00091A2B"/>
    <w:rsid w:val="000A7A67"/>
    <w:rsid w:val="001302AC"/>
    <w:rsid w:val="00180E0C"/>
    <w:rsid w:val="001933B6"/>
    <w:rsid w:val="001F5115"/>
    <w:rsid w:val="002205F2"/>
    <w:rsid w:val="002274FA"/>
    <w:rsid w:val="00287D66"/>
    <w:rsid w:val="002B7E29"/>
    <w:rsid w:val="002E028E"/>
    <w:rsid w:val="002F58DC"/>
    <w:rsid w:val="003D7E5F"/>
    <w:rsid w:val="003F3F51"/>
    <w:rsid w:val="0042159A"/>
    <w:rsid w:val="00461591"/>
    <w:rsid w:val="00476259"/>
    <w:rsid w:val="004B0385"/>
    <w:rsid w:val="004B0F32"/>
    <w:rsid w:val="00517BD3"/>
    <w:rsid w:val="00526F03"/>
    <w:rsid w:val="00555FE1"/>
    <w:rsid w:val="00565390"/>
    <w:rsid w:val="00570B49"/>
    <w:rsid w:val="00574E4A"/>
    <w:rsid w:val="00583800"/>
    <w:rsid w:val="005B484F"/>
    <w:rsid w:val="005C35E7"/>
    <w:rsid w:val="006227A7"/>
    <w:rsid w:val="006707B9"/>
    <w:rsid w:val="0068099D"/>
    <w:rsid w:val="006A1B5B"/>
    <w:rsid w:val="006C29C0"/>
    <w:rsid w:val="006C4197"/>
    <w:rsid w:val="006C76D1"/>
    <w:rsid w:val="006F12A0"/>
    <w:rsid w:val="007021BC"/>
    <w:rsid w:val="0074392A"/>
    <w:rsid w:val="00793391"/>
    <w:rsid w:val="007D6BAB"/>
    <w:rsid w:val="007F537C"/>
    <w:rsid w:val="00812855"/>
    <w:rsid w:val="00861465"/>
    <w:rsid w:val="008A7637"/>
    <w:rsid w:val="00912E88"/>
    <w:rsid w:val="009147A1"/>
    <w:rsid w:val="009340ED"/>
    <w:rsid w:val="0094536B"/>
    <w:rsid w:val="009B737E"/>
    <w:rsid w:val="009E068B"/>
    <w:rsid w:val="00A25D31"/>
    <w:rsid w:val="00AB0041"/>
    <w:rsid w:val="00AD4E08"/>
    <w:rsid w:val="00B72B19"/>
    <w:rsid w:val="00B83681"/>
    <w:rsid w:val="00BA04B7"/>
    <w:rsid w:val="00BE76E5"/>
    <w:rsid w:val="00C6795A"/>
    <w:rsid w:val="00CD086B"/>
    <w:rsid w:val="00CD403C"/>
    <w:rsid w:val="00D13BBC"/>
    <w:rsid w:val="00D55F10"/>
    <w:rsid w:val="00DC68F7"/>
    <w:rsid w:val="00DD33AA"/>
    <w:rsid w:val="00DE518E"/>
    <w:rsid w:val="00E02FFD"/>
    <w:rsid w:val="00E07A9D"/>
    <w:rsid w:val="00E1766C"/>
    <w:rsid w:val="00E43A1A"/>
    <w:rsid w:val="00E8123F"/>
    <w:rsid w:val="00EA0C1F"/>
    <w:rsid w:val="00F05A4A"/>
    <w:rsid w:val="00F23455"/>
    <w:rsid w:val="00F35019"/>
    <w:rsid w:val="00F85618"/>
    <w:rsid w:val="00F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D0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F05A4A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E5DBA-E081-4553-857D-5AA5964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cp:lastPrinted>2018-07-10T10:18:00Z</cp:lastPrinted>
  <dcterms:created xsi:type="dcterms:W3CDTF">2018-06-25T03:58:00Z</dcterms:created>
  <dcterms:modified xsi:type="dcterms:W3CDTF">2018-07-10T10:19:00Z</dcterms:modified>
</cp:coreProperties>
</file>