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C8" w:rsidRPr="004638C8" w:rsidRDefault="004638C8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C8">
        <w:rPr>
          <w:rFonts w:ascii="Times New Roman" w:hAnsi="Times New Roman" w:cs="Times New Roman"/>
          <w:b/>
          <w:sz w:val="24"/>
          <w:szCs w:val="24"/>
        </w:rPr>
        <w:t>ТИПОВОЙ ПЕРЕЧЕНЬ ВОПРОСОВ</w:t>
      </w:r>
    </w:p>
    <w:p w:rsidR="004638C8" w:rsidRP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 НПА)</w:t>
      </w:r>
    </w:p>
    <w:p w:rsidR="000D4947" w:rsidRDefault="000D4947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0D4947" w:rsidRPr="00772CD5" w:rsidTr="004028ED">
        <w:tc>
          <w:tcPr>
            <w:tcW w:w="9287" w:type="dxa"/>
            <w:tcBorders>
              <w:bottom w:val="single" w:sz="4" w:space="0" w:color="auto"/>
            </w:tcBorders>
          </w:tcPr>
          <w:p w:rsidR="000D4947" w:rsidRPr="00772CD5" w:rsidRDefault="000D4947" w:rsidP="000D494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Думы Кожевниковского района от 26.02.2015г. № 356 «Об утверждении</w:t>
            </w:r>
          </w:p>
        </w:tc>
      </w:tr>
      <w:tr w:rsidR="000D4947" w:rsidRPr="00772CD5" w:rsidTr="004028ED">
        <w:tc>
          <w:tcPr>
            <w:tcW w:w="9287" w:type="dxa"/>
            <w:tcBorders>
              <w:bottom w:val="single" w:sz="4" w:space="0" w:color="auto"/>
            </w:tcBorders>
          </w:tcPr>
          <w:p w:rsidR="000D4947" w:rsidRDefault="000D4947" w:rsidP="000D494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Положения о порядке планирования приватизации, принятия решений об условиях</w:t>
            </w:r>
          </w:p>
        </w:tc>
      </w:tr>
      <w:tr w:rsidR="000D4947" w:rsidRPr="00772CD5" w:rsidTr="004028ED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0D4947" w:rsidRPr="00772CD5" w:rsidRDefault="000D4947" w:rsidP="000D494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приватизации, оплаты и информационном обеспечении приватизации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муниципального</w:t>
            </w:r>
            <w:proofErr w:type="gramEnd"/>
          </w:p>
        </w:tc>
      </w:tr>
      <w:tr w:rsidR="000D4947" w:rsidRPr="00772CD5" w:rsidTr="004028ED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0D4947" w:rsidRPr="00772CD5" w:rsidRDefault="000D4947" w:rsidP="000D494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имущества муниципального образования Кожевниковский район»</w:t>
            </w:r>
          </w:p>
        </w:tc>
      </w:tr>
    </w:tbl>
    <w:p w:rsidR="004638C8" w:rsidRDefault="004638C8" w:rsidP="000D49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8C8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НПА)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283"/>
        <w:gridCol w:w="7655"/>
      </w:tblGrid>
      <w:tr w:rsidR="004638C8" w:rsidTr="001B76DA">
        <w:tc>
          <w:tcPr>
            <w:tcW w:w="9356" w:type="dxa"/>
            <w:gridSpan w:val="3"/>
          </w:tcPr>
          <w:p w:rsidR="004638C8" w:rsidRDefault="004638C8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76DA" w:rsidTr="001B76DA">
        <w:tc>
          <w:tcPr>
            <w:tcW w:w="9356" w:type="dxa"/>
            <w:gridSpan w:val="3"/>
          </w:tcPr>
          <w:p w:rsidR="001B76DA" w:rsidRPr="001B76DA" w:rsidRDefault="001B76DA" w:rsidP="001B7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kogzem@tomsk.gov.ru</w:t>
            </w:r>
          </w:p>
        </w:tc>
      </w:tr>
      <w:tr w:rsidR="001B76DA" w:rsidTr="001B76DA">
        <w:tc>
          <w:tcPr>
            <w:tcW w:w="1418" w:type="dxa"/>
            <w:tcBorders>
              <w:top w:val="single" w:sz="4" w:space="0" w:color="auto"/>
            </w:tcBorders>
          </w:tcPr>
          <w:p w:rsidR="001B76DA" w:rsidRDefault="001B76DA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B76DA" w:rsidRDefault="001B76DA" w:rsidP="001B7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B76DA" w:rsidRPr="001B76DA" w:rsidRDefault="00482252" w:rsidP="001B7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57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7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bookmarkStart w:id="0" w:name="_GoBack"/>
            <w:bookmarkEnd w:id="0"/>
            <w:r w:rsidR="001B76DA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</w:tbl>
    <w:p w:rsidR="004638C8" w:rsidRDefault="004638C8" w:rsidP="001B76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Разработчик не будет иметь возможность проанализировать позиции, направленные после указанного срока.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Проведение публичных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56"/>
      </w:tblGrid>
      <w:tr w:rsidR="004638C8" w:rsidRPr="004638C8" w:rsidTr="00463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lastRenderedPageBreak/>
        <w:t xml:space="preserve">    1. Чьи интересы, по Вашему мнению, затрагивает сфера регулирования НПА? </w:t>
      </w:r>
      <w:r w:rsidRPr="004638C8">
        <w:rPr>
          <w:rFonts w:ascii="Times New Roman" w:hAnsi="Times New Roman" w:cs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4638C8" w:rsidRPr="004638C8" w:rsidRDefault="004638C8" w:rsidP="004638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4638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типовому перечню вопросов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рассматриваемом НПА: 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менее 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5-10;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11-15;</w:t>
      </w:r>
    </w:p>
    <w:p w:rsidR="004638C8" w:rsidRPr="004638C8" w:rsidRDefault="004638C8" w:rsidP="004638C8">
      <w:pPr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16-20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____________(Ваш вариант)</w:t>
      </w: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информационные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1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рассматриваемого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НПА:</w:t>
      </w:r>
    </w:p>
    <w:p w:rsidR="004638C8" w:rsidRPr="004638C8" w:rsidRDefault="004638C8" w:rsidP="004638C8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 </w:t>
      </w:r>
    </w:p>
    <w:p w:rsidR="004638C8" w:rsidRPr="004638C8" w:rsidRDefault="004638C8" w:rsidP="004638C8">
      <w:pPr>
        <w:tabs>
          <w:tab w:val="left" w:pos="709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измерительные приборы: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датчики: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638C8">
        <w:rPr>
          <w:rFonts w:ascii="Times New Roman" w:eastAsia="Calibri" w:hAnsi="Times New Roman" w:cs="Times New Roman"/>
          <w:sz w:val="24"/>
          <w:szCs w:val="24"/>
        </w:rPr>
        <w:t>(в т.ч. государственных):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расходные материалы: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______________рублей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иное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г) какое количество сотрудников быть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задействованы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6-10;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содержательные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2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единовременное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(часов):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II) долгосрочное (часов):</w:t>
      </w:r>
      <w:proofErr w:type="gramEnd"/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расходные материалы: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V)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______________рублей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иное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4638C8" w:rsidRPr="004638C8" w:rsidRDefault="004638C8" w:rsidP="004638C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г) какое количество сотрудников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задействованы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 3) 6-10;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рассматриваемом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50-100;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101-150;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151-200;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201-250;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251-300;</w:t>
      </w:r>
    </w:p>
    <w:p w:rsidR="00004917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е) ____________(Ваш вариант)</w:t>
      </w:r>
    </w:p>
    <w:sectPr w:rsidR="00004917" w:rsidRPr="004638C8" w:rsidSect="004638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A6" w:rsidRDefault="004C4CA6" w:rsidP="004638C8">
      <w:pPr>
        <w:spacing w:after="0" w:line="240" w:lineRule="auto"/>
      </w:pPr>
      <w:r>
        <w:separator/>
      </w:r>
    </w:p>
  </w:endnote>
  <w:endnote w:type="continuationSeparator" w:id="0">
    <w:p w:rsidR="004C4CA6" w:rsidRDefault="004C4CA6" w:rsidP="0046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A6" w:rsidRDefault="004C4CA6" w:rsidP="004638C8">
      <w:pPr>
        <w:spacing w:after="0" w:line="240" w:lineRule="auto"/>
      </w:pPr>
      <w:r>
        <w:separator/>
      </w:r>
    </w:p>
  </w:footnote>
  <w:footnote w:type="continuationSeparator" w:id="0">
    <w:p w:rsidR="004C4CA6" w:rsidRDefault="004C4CA6" w:rsidP="004638C8">
      <w:pPr>
        <w:spacing w:after="0" w:line="240" w:lineRule="auto"/>
      </w:pPr>
      <w:r>
        <w:continuationSeparator/>
      </w:r>
    </w:p>
  </w:footnote>
  <w:footnote w:id="1">
    <w:p w:rsidR="004638C8" w:rsidRDefault="004638C8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4638C8" w:rsidRDefault="004638C8" w:rsidP="004638C8">
      <w:pPr>
        <w:pStyle w:val="a3"/>
        <w:rPr>
          <w:rFonts w:eastAsia="Times New Roman"/>
          <w:lang w:eastAsia="ru-RU"/>
        </w:rPr>
      </w:pPr>
    </w:p>
  </w:footnote>
  <w:footnote w:id="2">
    <w:p w:rsidR="004638C8" w:rsidRPr="004638C8" w:rsidRDefault="004638C8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38C8">
        <w:rPr>
          <w:rStyle w:val="a6"/>
          <w:rFonts w:ascii="Times New Roman" w:hAnsi="Times New Roman" w:cs="Times New Roman"/>
        </w:rPr>
        <w:footnoteRef/>
      </w:r>
      <w:r w:rsidRPr="004638C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4638C8" w:rsidRDefault="004638C8" w:rsidP="004638C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6AE"/>
    <w:rsid w:val="00004917"/>
    <w:rsid w:val="000D4947"/>
    <w:rsid w:val="00176479"/>
    <w:rsid w:val="001B76DA"/>
    <w:rsid w:val="00415C08"/>
    <w:rsid w:val="004638C8"/>
    <w:rsid w:val="00482252"/>
    <w:rsid w:val="004C4CA6"/>
    <w:rsid w:val="00C5718C"/>
    <w:rsid w:val="00D016AE"/>
    <w:rsid w:val="00ED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PonomarenkoM</cp:lastModifiedBy>
  <cp:revision>8</cp:revision>
  <dcterms:created xsi:type="dcterms:W3CDTF">2017-07-05T04:10:00Z</dcterms:created>
  <dcterms:modified xsi:type="dcterms:W3CDTF">2017-07-05T08:29:00Z</dcterms:modified>
</cp:coreProperties>
</file>