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</w:t>
      </w:r>
      <w:r>
        <w:rPr>
          <w:rFonts w:ascii="Times New Roman" w:hAnsi="Times New Roman"/>
          <w:sz w:val="24"/>
          <w:szCs w:val="24"/>
        </w:rPr>
        <w:t xml:space="preserve"> КОМИССИЯ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60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60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60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60"/>
        <w:ind w:left="360" w:right="1325" w:firstLine="1723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60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20.09</w:t>
      </w:r>
      <w:r>
        <w:rPr>
          <w:b/>
          <w:sz w:val="24"/>
          <w:szCs w:val="24"/>
        </w:rPr>
        <w:t xml:space="preserve">.2022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19-1</w:t>
      </w: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/</w:t>
      </w:r>
      <w:r>
        <w:rPr>
          <w:b/>
          <w:sz w:val="24"/>
          <w:szCs w:val="24"/>
        </w:rPr>
        <w:t xml:space="preserve">22</w:t>
      </w:r>
      <w:r/>
    </w:p>
    <w:p>
      <w:pPr>
        <w:pStyle w:val="660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1:00</w:t>
      </w:r>
      <w:r>
        <w:rPr>
          <w:sz w:val="24"/>
          <w:szCs w:val="24"/>
        </w:rPr>
      </w:r>
      <w:r/>
    </w:p>
    <w:p>
      <w:pPr>
        <w:pStyle w:val="660"/>
        <w:ind w:right="-39"/>
        <w:spacing w:lineRule="exact" w:line="302"/>
        <w:shd w:val="clear" w:fill="FFFFFF" w:color="FFFFFF"/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60"/>
        <w:ind w:left="360" w:right="1325" w:firstLine="1723"/>
        <w:jc w:val="center"/>
        <w:spacing w:lineRule="exact" w:line="302"/>
        <w:shd w:val="clear" w:fill="FFFFFF" w:color="FFFFFF"/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  <w:r/>
    </w:p>
    <w:p>
      <w:pPr>
        <w:pStyle w:val="660"/>
        <w:spacing w:before="254"/>
        <w:shd w:val="clear" w:fill="FFFFFF" w:color="FFFFFF"/>
        <w:tabs>
          <w:tab w:val="left" w:pos="10800" w:leader="none"/>
        </w:tabs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В.Н. Елегечев</w:t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</w:pPr>
      <w:r>
        <w:rPr>
          <w:spacing w:val="-4"/>
          <w:sz w:val="24"/>
          <w:szCs w:val="24"/>
        </w:rPr>
        <w:t xml:space="preserve">Члены комиссии: Алимбеков Д.Ж., </w:t>
      </w:r>
      <w:r>
        <w:rPr>
          <w:spacing w:val="-4"/>
          <w:sz w:val="24"/>
          <w:szCs w:val="24"/>
        </w:rPr>
        <w:t xml:space="preserve">Иноземцева Н.Н</w:t>
      </w:r>
      <w:r>
        <w:rPr>
          <w:spacing w:val="-4"/>
          <w:sz w:val="24"/>
          <w:szCs w:val="24"/>
        </w:rPr>
        <w:t xml:space="preserve">., </w:t>
      </w:r>
      <w:r>
        <w:rPr>
          <w:sz w:val="24"/>
          <w:szCs w:val="24"/>
        </w:rPr>
        <w:t xml:space="preserve">Степанов С.Н., </w:t>
      </w:r>
      <w:r>
        <w:rPr>
          <w:sz w:val="24"/>
          <w:szCs w:val="24"/>
        </w:rPr>
        <w:t xml:space="preserve">Никонов В.В., </w:t>
      </w:r>
      <w:r>
        <w:rPr>
          <w:spacing w:val="-4"/>
          <w:sz w:val="24"/>
          <w:szCs w:val="24"/>
        </w:rPr>
        <w:t xml:space="preserve">Юркин С.В.</w:t>
      </w:r>
      <w:r>
        <w:rPr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Зиновьев А.А.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Гарагуля Н.Л.</w:t>
      </w:r>
      <w:r>
        <w:rPr>
          <w:spacing w:val="-4"/>
          <w:sz w:val="24"/>
          <w:szCs w:val="24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  <w:highlight w:val="none"/>
        </w:rPr>
      </w:pP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  <w:highlight w:val="none"/>
        </w:rPr>
        <w:t xml:space="preserve">Приглашенные: Главы сельских поселений Кожевниковского района</w:t>
      </w:r>
      <w:r>
        <w:rPr>
          <w:spacing w:val="-4"/>
          <w:sz w:val="24"/>
          <w:szCs w:val="24"/>
          <w:highlight w:val="none"/>
        </w:rPr>
      </w:r>
      <w:r/>
    </w:p>
    <w:p>
      <w:pPr>
        <w:pStyle w:val="660"/>
        <w:spacing w:before="10"/>
        <w:shd w:val="clear" w:fill="FFFFFF" w:color="FFFFFF"/>
        <w:tabs>
          <w:tab w:val="left" w:pos="10800" w:leader="none"/>
        </w:tabs>
        <w:rPr>
          <w:i w:val="false"/>
          <w:spacing w:val="-4"/>
          <w:sz w:val="24"/>
          <w:szCs w:val="24"/>
        </w:rPr>
      </w:pPr>
      <w:r>
        <w:rPr>
          <w:rFonts w:eastAsia="Calibri"/>
          <w:i w:val="false"/>
          <w:sz w:val="24"/>
          <w:szCs w:val="28"/>
          <w:highlight w:val="none"/>
        </w:rPr>
      </w:r>
      <w:r>
        <w:rPr>
          <w:rFonts w:eastAsia="Calibri"/>
          <w:i w:val="false"/>
          <w:sz w:val="24"/>
          <w:szCs w:val="28"/>
          <w:highlight w:val="none"/>
        </w:rPr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b/>
          <w:i w:val="false"/>
          <w:spacing w:val="-4"/>
          <w:sz w:val="24"/>
          <w:szCs w:val="24"/>
          <w:highlight w:val="none"/>
        </w:rPr>
      </w:pPr>
      <w:r>
        <w:rPr>
          <w:b/>
          <w:i w:val="false"/>
          <w:spacing w:val="-4"/>
          <w:sz w:val="24"/>
          <w:szCs w:val="24"/>
        </w:rPr>
        <w:t xml:space="preserve">ПОВЕСТКА</w:t>
      </w:r>
      <w:r>
        <w:rPr>
          <w:b/>
          <w:i w:val="false"/>
          <w:spacing w:val="-4"/>
          <w:sz w:val="24"/>
          <w:szCs w:val="24"/>
        </w:rPr>
      </w:r>
      <w:r/>
    </w:p>
    <w:p>
      <w:pPr>
        <w:pStyle w:val="660"/>
        <w:jc w:val="center"/>
        <w:spacing w:before="10"/>
        <w:shd w:val="clear" w:fill="FFFFFF" w:color="FFFFFF"/>
        <w:tabs>
          <w:tab w:val="left" w:pos="10800" w:leader="none"/>
        </w:tabs>
        <w:rPr>
          <w:i w:val="false"/>
          <w:spacing w:val="-4"/>
          <w:sz w:val="24"/>
          <w:szCs w:val="24"/>
        </w:rPr>
      </w:pPr>
      <w:r>
        <w:rPr>
          <w:i w:val="false"/>
          <w:spacing w:val="-4"/>
          <w:sz w:val="24"/>
          <w:szCs w:val="24"/>
          <w:highlight w:val="none"/>
        </w:rPr>
      </w:r>
      <w:r>
        <w:rPr>
          <w:i w:val="false"/>
          <w:spacing w:val="-4"/>
          <w:sz w:val="24"/>
          <w:szCs w:val="24"/>
          <w:highlight w:val="none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</w:t>
      </w:r>
      <w:r>
        <w:rPr>
          <w:sz w:val="24"/>
        </w:rPr>
        <w:t xml:space="preserve">1:00 - 1</w:t>
      </w:r>
      <w:r>
        <w:rPr>
          <w:sz w:val="24"/>
        </w:rPr>
        <w:t xml:space="preserve">1:05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Открытие заседания. Вступительное слово.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В.Н. Елегечев</w:t>
      </w:r>
      <w:r>
        <w:rPr>
          <w:sz w:val="24"/>
        </w:rPr>
        <w:t xml:space="preserve"> – </w:t>
      </w:r>
      <w:r>
        <w:rPr>
          <w:sz w:val="24"/>
        </w:rPr>
        <w:t xml:space="preserve">заместитель председателя антинаркотической комиссии.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11:</w:t>
      </w:r>
      <w:r>
        <w:rPr>
          <w:sz w:val="24"/>
        </w:rPr>
        <w:t xml:space="preserve">05 - 1</w:t>
      </w:r>
      <w:r>
        <w:rPr>
          <w:sz w:val="24"/>
        </w:rPr>
        <w:t xml:space="preserve">1:10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0" w:firstLine="0"/>
        <w:jc w:val="both"/>
        <w:rPr>
          <w:sz w:val="24"/>
        </w:rPr>
      </w:pPr>
      <w:r>
        <w:rPr>
          <w:rFonts w:eastAsia="Calibri"/>
          <w:sz w:val="24"/>
          <w:szCs w:val="28"/>
        </w:rPr>
        <w:t xml:space="preserve">1.</w:t>
      </w:r>
      <w:r>
        <w:rPr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sz w:val="24"/>
        </w:rPr>
        <w:t xml:space="preserve">№19-16/21 от 10</w:t>
      </w:r>
      <w:r>
        <w:rPr>
          <w:sz w:val="24"/>
        </w:rPr>
        <w:t xml:space="preserve">.</w:t>
      </w:r>
      <w:r>
        <w:rPr>
          <w:sz w:val="24"/>
        </w:rPr>
        <w:t xml:space="preserve">06.2022г.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11:</w:t>
      </w:r>
      <w:r>
        <w:rPr>
          <w:sz w:val="24"/>
        </w:rPr>
        <w:t xml:space="preserve">10 – 1</w:t>
      </w:r>
      <w:r>
        <w:rPr>
          <w:sz w:val="24"/>
        </w:rPr>
        <w:t xml:space="preserve">1:</w:t>
      </w:r>
      <w:r>
        <w:rPr>
          <w:sz w:val="24"/>
        </w:rPr>
        <w:t xml:space="preserve">25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 xml:space="preserve">   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Об организации проведени</w:t>
      </w:r>
      <w:r>
        <w:rPr>
          <w:sz w:val="24"/>
        </w:rPr>
        <w:t xml:space="preserve">я</w:t>
      </w:r>
      <w:r>
        <w:rPr>
          <w:sz w:val="24"/>
        </w:rPr>
        <w:t xml:space="preserve"> рейдовых мероприятий по обнаружению и ликвидации очагов произрастания дикорастущей конопли.( </w:t>
      </w:r>
      <w:r>
        <w:rPr>
          <w:sz w:val="24"/>
        </w:rPr>
        <w:t xml:space="preserve">ОМВД России по </w:t>
      </w:r>
      <w:r>
        <w:rPr>
          <w:sz w:val="24"/>
        </w:rPr>
        <w:t xml:space="preserve">Кожевниковскому</w:t>
      </w:r>
      <w:r>
        <w:rPr>
          <w:sz w:val="24"/>
        </w:rPr>
        <w:t xml:space="preserve"> району, </w:t>
      </w:r>
      <w:r>
        <w:rPr>
          <w:sz w:val="24"/>
        </w:rPr>
        <w:t xml:space="preserve">Главы Администраций сельских поселений</w:t>
      </w:r>
      <w:r>
        <w:rPr>
          <w:sz w:val="24"/>
        </w:rPr>
        <w:t xml:space="preserve"> Кожевниковского района)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11:</w:t>
      </w:r>
      <w:r>
        <w:rPr>
          <w:sz w:val="24"/>
        </w:rPr>
        <w:t xml:space="preserve">25 – 1</w:t>
      </w:r>
      <w:r>
        <w:rPr>
          <w:sz w:val="24"/>
        </w:rPr>
        <w:t xml:space="preserve">1:</w:t>
      </w:r>
      <w:r>
        <w:rPr>
          <w:sz w:val="24"/>
        </w:rPr>
        <w:t xml:space="preserve">40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3.</w:t>
      </w:r>
      <w:r>
        <w:rPr>
          <w:sz w:val="24"/>
        </w:rPr>
        <w:t xml:space="preserve">О</w:t>
      </w:r>
      <w:r>
        <w:rPr>
          <w:sz w:val="24"/>
          <w:szCs w:val="28"/>
        </w:rPr>
        <w:t xml:space="preserve"> мерах по раннему выявлению несовершеннолетних потребителей </w:t>
      </w:r>
      <w:r>
        <w:rPr>
          <w:sz w:val="24"/>
          <w:szCs w:val="28"/>
        </w:rPr>
        <w:t xml:space="preserve">психоактивных</w:t>
      </w:r>
      <w:r>
        <w:rPr>
          <w:sz w:val="24"/>
          <w:szCs w:val="28"/>
        </w:rPr>
        <w:t xml:space="preserve"> веществ, развитию системы оказания наркологической помощи несовершеннолетним на территории </w:t>
      </w:r>
      <w:r>
        <w:rPr>
          <w:sz w:val="24"/>
          <w:szCs w:val="28"/>
        </w:rPr>
        <w:t xml:space="preserve">Кожевниковского</w:t>
      </w:r>
      <w:r>
        <w:rPr>
          <w:sz w:val="24"/>
          <w:szCs w:val="28"/>
        </w:rPr>
        <w:t xml:space="preserve"> района.</w:t>
      </w:r>
      <w:r>
        <w:rPr>
          <w:sz w:val="24"/>
        </w:rPr>
        <w:t xml:space="preserve"> (</w:t>
      </w:r>
      <w:r>
        <w:rPr>
          <w:sz w:val="24"/>
        </w:rPr>
        <w:t xml:space="preserve">Отдел образования Администрации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района)</w:t>
      </w:r>
      <w:r>
        <w:rPr>
          <w:sz w:val="24"/>
        </w:rPr>
      </w:r>
      <w:r/>
    </w:p>
    <w:p>
      <w:pPr>
        <w:ind w:left="720"/>
        <w:jc w:val="both"/>
      </w:pPr>
      <w:r/>
      <w:r/>
    </w:p>
    <w:p>
      <w:pPr>
        <w:jc w:val="both"/>
        <w:rPr>
          <w:sz w:val="24"/>
        </w:rPr>
      </w:pPr>
      <w:r>
        <w:rPr>
          <w:sz w:val="24"/>
        </w:rPr>
      </w:r>
      <w:r>
        <w:rPr>
          <w:b/>
          <w:sz w:val="24"/>
        </w:rPr>
        <w:t xml:space="preserve">1.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первому вопросу слушали:</w:t>
      </w:r>
      <w:r>
        <w:rPr>
          <w:sz w:val="24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9"/>
        <w:gridCol w:w="1484"/>
        <w:gridCol w:w="2936"/>
        <w:gridCol w:w="2208"/>
      </w:tblGrid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Принятое решение</w:t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Срок исполнения</w:t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Ответственные лица</w:t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pStyle w:val="666"/>
              <w:ind w:left="0"/>
              <w:jc w:val="both"/>
            </w:pPr>
            <w:r>
              <w:rPr>
                <w:b/>
                <w:sz w:val="24"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t xml:space="preserve">П.</w:t>
            </w:r>
            <w:r>
              <w:rPr>
                <w:sz w:val="24"/>
              </w:rPr>
              <w:t xml:space="preserve">2.2.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Освещать ход и результаты оперативно - профилактической операции «МАК» в соответствии с разработанным графиком  по выявлению очагов произрастания дикорастущих растений, содержащих наркотические средства, в СМИ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интернет ресурсах.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до ноября 2022 года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r>
              <w:rPr>
                <w:b w:val="false"/>
                <w:i/>
                <w:sz w:val="24"/>
              </w:rPr>
            </w:r>
            <w:r>
              <w:rPr>
                <w:i/>
                <w:sz w:val="24"/>
              </w:rPr>
              <w:t xml:space="preserve">ОМВД России по </w:t>
            </w:r>
            <w:r>
              <w:rPr>
                <w:i/>
                <w:sz w:val="24"/>
              </w:rPr>
              <w:t xml:space="preserve">Кожевниковскому</w:t>
            </w:r>
            <w:r>
              <w:rPr>
                <w:i/>
                <w:sz w:val="24"/>
              </w:rPr>
              <w:t xml:space="preserve"> району</w:t>
            </w:r>
            <w:r>
              <w:rPr>
                <w:b w:val="false"/>
                <w:i/>
                <w:sz w:val="24"/>
              </w:rPr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существить контроль</w:t>
            </w:r>
            <w:r>
              <w:rPr>
                <w:sz w:val="24"/>
                <w:szCs w:val="24"/>
              </w:rPr>
              <w:t xml:space="preserve"> по истечению указанного срока исполнения. 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24"/>
              </w:rPr>
              <w:t xml:space="preserve">П</w:t>
            </w:r>
            <w:r>
              <w:rPr>
                <w:sz w:val="24"/>
              </w:rPr>
              <w:t xml:space="preserve">.</w:t>
            </w:r>
            <w:r>
              <w:rPr>
                <w:i w:val="false"/>
                <w:sz w:val="24"/>
                <w:highlight w:val="none"/>
              </w:rPr>
              <w:t xml:space="preserve">2.3.</w:t>
            </w:r>
            <w:r>
              <w:rPr>
                <w:i/>
                <w:sz w:val="24"/>
                <w:highlight w:val="none"/>
              </w:rPr>
              <w:t xml:space="preserve"> </w:t>
            </w:r>
            <w:r>
              <w:rPr>
                <w:sz w:val="24"/>
                <w:szCs w:val="24"/>
              </w:rPr>
              <w:t xml:space="preserve">Случа</w:t>
            </w:r>
            <w:r>
              <w:rPr>
                <w:sz w:val="24"/>
                <w:szCs w:val="24"/>
              </w:rPr>
              <w:t xml:space="preserve">и, связанные с острыми отравлениями наркотическими средствами и психотропными веществами , в том числе с летальным исходом на территории района взять на личный контроль с обязательным рассмотрением на заседаниях антинаркотической комиссии в короткий срок. </w:t>
            </w:r>
            <w:r>
              <w:rPr>
                <w:i/>
                <w:sz w:val="24"/>
                <w:highlight w:val="none"/>
              </w:rPr>
            </w:r>
            <w:r/>
          </w:p>
        </w:tc>
        <w:tc>
          <w:tcPr>
            <w:tcW w:w="148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постоянно</w:t>
            </w:r>
            <w:r/>
          </w:p>
        </w:tc>
        <w:tc>
          <w:tcPr>
            <w:tcW w:w="2936" w:type="dxa"/>
            <w:vAlign w:val="top"/>
            <w:vMerge w:val="restart"/>
            <w:textDirection w:val="lrTb"/>
            <w:noWrap w:val="false"/>
          </w:tcPr>
          <w:p>
            <w:r>
              <w:rPr>
                <w:rFonts w:eastAsia="Calibri"/>
                <w:i/>
                <w:sz w:val="24"/>
                <w:szCs w:val="28"/>
              </w:rPr>
            </w:r>
            <w:r>
              <w:rPr>
                <w:rFonts w:eastAsia="Calibri"/>
                <w:i/>
                <w:sz w:val="24"/>
                <w:szCs w:val="28"/>
              </w:rPr>
              <w:t xml:space="preserve">ОГАУЗ «</w:t>
            </w:r>
            <w:r>
              <w:rPr>
                <w:rFonts w:eastAsia="Calibri"/>
                <w:i/>
                <w:sz w:val="24"/>
                <w:szCs w:val="28"/>
              </w:rPr>
              <w:t xml:space="preserve">Кожевниковская</w:t>
            </w:r>
            <w:r>
              <w:rPr>
                <w:rFonts w:eastAsia="Calibri"/>
                <w:i/>
                <w:sz w:val="24"/>
                <w:szCs w:val="28"/>
              </w:rPr>
              <w:t xml:space="preserve"> районная больница</w:t>
            </w:r>
            <w:r>
              <w:rPr>
                <w:i/>
                <w:sz w:val="24"/>
              </w:rPr>
              <w:t xml:space="preserve">», </w:t>
            </w:r>
            <w:r>
              <w:rPr>
                <w:i/>
                <w:sz w:val="24"/>
              </w:rPr>
              <w:t xml:space="preserve">ОМВД России по Кожевниковскому району, Главы сельских поселений района</w:t>
            </w:r>
            <w:r>
              <w:rPr>
                <w:b w:val="false"/>
                <w:i/>
                <w:sz w:val="24"/>
              </w:rPr>
              <w:t xml:space="preserve">. </w:t>
            </w:r>
            <w:r>
              <w:rPr>
                <w:rFonts w:eastAsia="Calibri"/>
                <w:i/>
                <w:sz w:val="24"/>
                <w:szCs w:val="28"/>
              </w:rPr>
            </w:r>
            <w:r/>
          </w:p>
        </w:tc>
        <w:tc>
          <w:tcPr>
            <w:tcW w:w="2208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  <w:p>
            <w:r>
              <w:rPr>
                <w:sz w:val="24"/>
              </w:rPr>
              <w:t xml:space="preserve">осуществлять </w:t>
            </w:r>
            <w:r>
              <w:rPr>
                <w:sz w:val="24"/>
              </w:rPr>
              <w:t xml:space="preserve">контроль на постоянной основе</w:t>
            </w:r>
            <w:r/>
          </w:p>
          <w:p>
            <w:r/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0"/>
              <w:jc w:val="both"/>
              <w:rPr>
                <w:color w:val="2D2D2D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i w:val="false"/>
                <w:sz w:val="24"/>
                <w:szCs w:val="24"/>
              </w:rPr>
              <w:t xml:space="preserve">3.2.</w:t>
            </w:r>
            <w:r>
              <w:rPr>
                <w:sz w:val="24"/>
                <w:szCs w:val="24"/>
              </w:rPr>
              <w:t xml:space="preserve">Проинформировать через СМИ и интернет ресурсы жителей района об ответственности за произрастание на их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1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1"/>
                <w:highlight w:val="white"/>
                <w:lang w:eastAsia="ru-RU"/>
              </w:rPr>
              <w:t xml:space="preserve">приусадебных и огородных участках</w:t>
            </w:r>
            <w:r>
              <w:rPr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</w:rPr>
              <w:t xml:space="preserve">конопли, мака.</w:t>
            </w: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484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июнь - сентябрь 2022 г.</w:t>
            </w:r>
            <w:r/>
          </w:p>
        </w:tc>
        <w:tc>
          <w:tcPr>
            <w:tcW w:w="2936" w:type="dxa"/>
            <w:vAlign w:val="top"/>
            <w:textDirection w:val="lrTb"/>
            <w:noWrap w:val="false"/>
          </w:tcPr>
          <w:p>
            <w:r>
              <w:rPr>
                <w:rFonts w:eastAsia="Calibri"/>
                <w:i/>
                <w:sz w:val="24"/>
                <w:szCs w:val="28"/>
              </w:rPr>
            </w:r>
            <w:r>
              <w:rPr>
                <w:i/>
                <w:sz w:val="24"/>
              </w:rPr>
              <w:t xml:space="preserve">Главы сельских поселений района</w:t>
            </w:r>
            <w:r>
              <w:rPr>
                <w:b w:val="false"/>
                <w:i/>
                <w:sz w:val="24"/>
              </w:rPr>
              <w:t xml:space="preserve">. </w:t>
            </w:r>
            <w:r>
              <w:rPr>
                <w:rFonts w:eastAsia="Calibri"/>
                <w:i/>
                <w:sz w:val="24"/>
                <w:szCs w:val="28"/>
              </w:rPr>
            </w:r>
            <w:r/>
          </w:p>
        </w:tc>
        <w:tc>
          <w:tcPr>
            <w:tcW w:w="2208" w:type="dxa"/>
            <w:vAlign w:val="top"/>
            <w:textDirection w:val="lrTb"/>
            <w:noWrap w:val="false"/>
          </w:tcPr>
          <w:p>
            <w:r>
              <w:rPr>
                <w:sz w:val="24"/>
              </w:rPr>
            </w:r>
            <w:r/>
          </w:p>
          <w:p>
            <w:r/>
            <w:r>
              <w:rPr>
                <w:sz w:val="24"/>
                <w:szCs w:val="24"/>
              </w:rPr>
              <w:t xml:space="preserve">снять с контроля, считать исполненным. </w:t>
            </w:r>
            <w:r/>
            <w:r/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i w:val="false"/>
                <w:sz w:val="24"/>
                <w:szCs w:val="24"/>
                <w:highlight w:val="none"/>
              </w:rPr>
              <w:t xml:space="preserve">3.3.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Проводить разъяснительную работу с населением (с землепользователями, включая руководителей, КФХ, ЛПХ) о необходимости принятия мер по уничтожению дикорастущих наркосодержащих растений, а также степени ответственности юридичес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highlight w:val="white"/>
              </w:rPr>
              <w:t xml:space="preserve">ких и физических лиц за нарушение административного законодательства по указанному вопросу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highlight w:val="none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 w:val="false"/>
                <w:color w:val="auto"/>
                <w:sz w:val="24"/>
                <w:szCs w:val="24"/>
                <w:highlight w:val="none"/>
              </w:rPr>
            </w:r>
            <w:r/>
          </w:p>
        </w:tc>
        <w:tc>
          <w:tcPr>
            <w:tcW w:w="148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июнь - сентябрь 2022 г.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293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Главы сельских поселений района</w:t>
            </w:r>
            <w:r>
              <w:rPr>
                <w:b w:val="false"/>
                <w:i/>
                <w:sz w:val="24"/>
              </w:rPr>
              <w:t xml:space="preserve">. </w:t>
            </w:r>
            <w:r>
              <w:rPr>
                <w:i/>
              </w:rPr>
            </w:r>
            <w:r/>
          </w:p>
        </w:tc>
        <w:tc>
          <w:tcPr>
            <w:tcW w:w="2208" w:type="dxa"/>
            <w:vAlign w:val="top"/>
            <w:vMerge w:val="restart"/>
            <w:textDirection w:val="lrTb"/>
            <w:noWrap w:val="false"/>
          </w:tcPr>
          <w:p>
            <w:r/>
            <w:r/>
          </w:p>
          <w:p>
            <w:r/>
            <w:r>
              <w:rPr>
                <w:sz w:val="24"/>
                <w:szCs w:val="24"/>
              </w:rPr>
              <w:t xml:space="preserve">снять с контроля, считать исполненным. </w:t>
            </w:r>
            <w:r/>
            <w:r/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</w:t>
            </w:r>
            <w:r>
              <w:rPr>
                <w:i w:val="false"/>
                <w:sz w:val="24"/>
                <w:szCs w:val="24"/>
                <w:highlight w:val="none"/>
              </w:rPr>
              <w:t xml:space="preserve">3.4.</w:t>
            </w:r>
            <w:r>
              <w:rPr>
                <w:i w:val="false"/>
                <w:sz w:val="24"/>
                <w:szCs w:val="24"/>
              </w:rPr>
              <w:t xml:space="preserve">Пр</w:t>
            </w:r>
            <w:r>
              <w:rPr>
                <w:sz w:val="24"/>
                <w:szCs w:val="24"/>
              </w:rPr>
              <w:t xml:space="preserve">овести запланированные мероприятия а</w:t>
            </w:r>
            <w:r>
              <w:rPr>
                <w:sz w:val="24"/>
                <w:highlight w:val="none"/>
              </w:rPr>
              <w:t xml:space="preserve">нтинаркотической направленности, посвященных Международному дню борьбы с наркоманией и незаконным оборотом наркотиков</w:t>
            </w:r>
            <w:r/>
          </w:p>
        </w:tc>
        <w:tc>
          <w:tcPr>
            <w:tcW w:w="1484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июль 2022 г.</w:t>
            </w:r>
            <w:r/>
          </w:p>
        </w:tc>
        <w:tc>
          <w:tcPr>
            <w:tcW w:w="2936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</w:rPr>
              <w:t xml:space="preserve">Отдел </w:t>
            </w:r>
            <w:r>
              <w:rPr>
                <w:i/>
                <w:sz w:val="24"/>
              </w:rPr>
              <w:t xml:space="preserve">по культуре, спорту, молодежной политике и связям с общественностью Администрации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</w:t>
            </w:r>
            <w:r>
              <w:rPr>
                <w:b w:val="false"/>
                <w:i/>
                <w:sz w:val="24"/>
              </w:rPr>
              <w:t xml:space="preserve">,</w:t>
            </w:r>
            <w:r/>
          </w:p>
        </w:tc>
        <w:tc>
          <w:tcPr>
            <w:tcW w:w="2208" w:type="dxa"/>
            <w:vAlign w:val="top"/>
            <w:vMerge w:val="restart"/>
            <w:textDirection w:val="lrTb"/>
            <w:noWrap w:val="false"/>
          </w:tcPr>
          <w:p>
            <w:r>
              <w:rPr>
                <w:sz w:val="24"/>
              </w:rPr>
            </w:r>
            <w:r/>
          </w:p>
          <w:p>
            <w:pPr>
              <w:jc w:val="both"/>
            </w:pPr>
            <w:r>
              <w:rPr>
                <w:i/>
                <w:sz w:val="24"/>
              </w:rPr>
            </w:r>
            <w:r>
              <w:rPr>
                <w:sz w:val="24"/>
                <w:szCs w:val="24"/>
              </w:rPr>
              <w:t xml:space="preserve">снять с контроля, считать исполненным. </w:t>
            </w:r>
            <w:r>
              <w:rPr>
                <w:i/>
                <w:sz w:val="24"/>
              </w:rPr>
            </w:r>
            <w:r/>
          </w:p>
        </w:tc>
      </w:tr>
    </w:tbl>
    <w:p>
      <w:pPr>
        <w:pStyle w:val="660"/>
        <w:jc w:val="center"/>
      </w:pPr>
      <w:r>
        <w:rPr>
          <w:rFonts w:eastAsia="Calibri"/>
          <w:i w:val="false"/>
          <w:sz w:val="24"/>
        </w:rPr>
      </w:r>
      <w:r>
        <w:rPr>
          <w:sz w:val="24"/>
          <w:szCs w:val="24"/>
        </w:rPr>
        <w:t xml:space="preserve"> 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</w:r>
      <w:r/>
    </w:p>
    <w:p>
      <w:pPr>
        <w:pStyle w:val="66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>
        <w:rPr>
          <w:b w:val="false"/>
          <w:i w:val="false"/>
          <w:sz w:val="24"/>
          <w:szCs w:val="24"/>
        </w:rPr>
      </w:r>
      <w:r/>
    </w:p>
    <w:p>
      <w:pPr>
        <w:pStyle w:val="660"/>
        <w:jc w:val="both"/>
      </w:pP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</w:r>
      <w:r/>
    </w:p>
    <w:p>
      <w:pPr>
        <w:pStyle w:val="660"/>
        <w:jc w:val="both"/>
        <w:rPr>
          <w:highlight w:val="none"/>
        </w:rPr>
      </w:pPr>
      <w:r>
        <w:rPr>
          <w:i/>
        </w:rPr>
      </w: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исполнением решений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указанных в протоколе заседания № 19-1</w:t>
      </w:r>
      <w:r>
        <w:rPr>
          <w:sz w:val="24"/>
          <w:szCs w:val="24"/>
        </w:rPr>
        <w:t xml:space="preserve">6/21 от 10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.2022г. пункт № 2</w:t>
      </w:r>
      <w:r>
        <w:rPr>
          <w:sz w:val="24"/>
          <w:szCs w:val="24"/>
        </w:rPr>
        <w:t xml:space="preserve">.2 - </w:t>
      </w:r>
      <w:r>
        <w:rPr>
          <w:sz w:val="24"/>
          <w:szCs w:val="24"/>
        </w:rPr>
        <w:t xml:space="preserve">осуществить контроль</w:t>
      </w:r>
      <w:r>
        <w:rPr>
          <w:sz w:val="24"/>
          <w:szCs w:val="24"/>
        </w:rPr>
        <w:t xml:space="preserve"> по истечению указанного срока исполнения; </w:t>
      </w:r>
      <w:r>
        <w:rPr>
          <w:highlight w:val="none"/>
        </w:rPr>
      </w:r>
      <w:r/>
    </w:p>
    <w:p>
      <w:pPr>
        <w:pStyle w:val="660"/>
        <w:jc w:val="both"/>
        <w:rPr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1.2.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За исполнением решений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указанных в протоколе заседания № 19-1</w:t>
      </w:r>
      <w:r>
        <w:rPr>
          <w:sz w:val="24"/>
          <w:szCs w:val="24"/>
        </w:rPr>
        <w:t xml:space="preserve">6/21 от 10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.2022г. пункт № 2</w:t>
      </w:r>
      <w:r>
        <w:rPr>
          <w:sz w:val="24"/>
          <w:szCs w:val="24"/>
        </w:rPr>
        <w:t xml:space="preserve">.3 -  </w:t>
      </w:r>
      <w:r>
        <w:rPr>
          <w:sz w:val="24"/>
          <w:szCs w:val="24"/>
        </w:rPr>
        <w:t xml:space="preserve">осуществлять контрол</w:t>
      </w:r>
      <w:r>
        <w:rPr>
          <w:i w:val="false"/>
          <w:sz w:val="24"/>
          <w:szCs w:val="24"/>
        </w:rPr>
        <w:t xml:space="preserve">ь</w:t>
      </w:r>
      <w:r>
        <w:rPr>
          <w:i w:val="false"/>
          <w:sz w:val="24"/>
          <w:szCs w:val="24"/>
        </w:rPr>
        <w:t xml:space="preserve"> </w:t>
      </w:r>
      <w:r>
        <w:rPr>
          <w:i w:val="false"/>
          <w:sz w:val="24"/>
          <w:szCs w:val="24"/>
        </w:rPr>
        <w:t xml:space="preserve">на постоянной основе;</w:t>
      </w:r>
      <w:r/>
    </w:p>
    <w:p>
      <w:pPr>
        <w:pStyle w:val="660"/>
        <w:jc w:val="both"/>
        <w:rPr>
          <w:sz w:val="24"/>
          <w:szCs w:val="24"/>
        </w:rPr>
      </w:pPr>
      <w:r>
        <w:rPr>
          <w:i w:val="false"/>
          <w:sz w:val="24"/>
          <w:szCs w:val="24"/>
        </w:rPr>
        <w:t xml:space="preserve">1.3. </w:t>
      </w:r>
      <w:r>
        <w:rPr>
          <w:sz w:val="24"/>
          <w:szCs w:val="24"/>
        </w:rPr>
        <w:t xml:space="preserve">За исполнением решений антинаркотической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указанных в протоколе заседания № 19-1</w:t>
      </w:r>
      <w:r>
        <w:rPr>
          <w:sz w:val="24"/>
          <w:szCs w:val="24"/>
        </w:rPr>
        <w:t xml:space="preserve">6/21 от 10</w:t>
      </w:r>
      <w:r>
        <w:rPr>
          <w:sz w:val="24"/>
          <w:szCs w:val="24"/>
        </w:rPr>
        <w:t xml:space="preserve">.06</w:t>
      </w:r>
      <w:r>
        <w:rPr>
          <w:sz w:val="24"/>
          <w:szCs w:val="24"/>
        </w:rPr>
        <w:t xml:space="preserve">.2022г. пункт № </w:t>
      </w:r>
      <w:r>
        <w:rPr>
          <w:sz w:val="24"/>
          <w:szCs w:val="24"/>
        </w:rPr>
        <w:t xml:space="preserve">3.2.- </w:t>
      </w:r>
      <w:r>
        <w:rPr>
          <w:sz w:val="24"/>
          <w:szCs w:val="24"/>
        </w:rPr>
        <w:t xml:space="preserve">3.4 - снять с контроля, считать исполненным. </w:t>
      </w:r>
      <w:r>
        <w:rPr>
          <w:i w:val="false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b/>
          <w:sz w:val="24"/>
        </w:rPr>
        <w:t xml:space="preserve">2.</w:t>
      </w:r>
      <w:r>
        <w:rPr>
          <w:sz w:val="24"/>
        </w:rPr>
        <w:t xml:space="preserve"> </w:t>
      </w:r>
      <w:r>
        <w:rPr>
          <w:b/>
          <w:sz w:val="24"/>
        </w:rPr>
        <w:t xml:space="preserve">По второму вопросу слушали:</w:t>
      </w:r>
      <w:r>
        <w:rPr>
          <w:b w:val="false"/>
          <w:i/>
          <w:sz w:val="24"/>
        </w:rPr>
        <w:t xml:space="preserve"> Врио начальника ОУР ОМВД России по Кожевниковскому району  - Алимбекова Д.Ж., Глав сельских поселений района</w:t>
      </w:r>
      <w:r>
        <w:rPr>
          <w:i/>
          <w:sz w:val="24"/>
        </w:rPr>
        <w:t xml:space="preserve"> </w:t>
      </w:r>
      <w:r>
        <w:rPr>
          <w:b w:val="false"/>
          <w:i/>
          <w:sz w:val="24"/>
        </w:rPr>
        <w:t xml:space="preserve">(</w:t>
      </w:r>
      <w:r>
        <w:rPr>
          <w:b w:val="false"/>
          <w:i/>
          <w:sz w:val="24"/>
        </w:rPr>
        <w:t xml:space="preserve">доклады прилагаются на  листах)</w:t>
      </w:r>
      <w:r>
        <w:rPr>
          <w:b w:val="false"/>
          <w:i/>
          <w:sz w:val="24"/>
          <w:highlight w:val="none"/>
        </w:rPr>
      </w:r>
      <w:r/>
    </w:p>
    <w:p>
      <w:pPr>
        <w:pStyle w:val="660"/>
        <w:jc w:val="both"/>
        <w:rPr>
          <w:b w:val="false"/>
          <w:i/>
          <w:sz w:val="24"/>
          <w:highlight w:val="none"/>
        </w:rPr>
      </w:pPr>
      <w:r>
        <w:rPr>
          <w:b w:val="false"/>
          <w:i/>
          <w:sz w:val="24"/>
          <w:highlight w:val="none"/>
        </w:rPr>
      </w:r>
      <w:r>
        <w:rPr>
          <w:b w:val="false"/>
          <w:i/>
          <w:sz w:val="24"/>
          <w:highlight w:val="none"/>
        </w:rPr>
      </w:r>
      <w:r/>
    </w:p>
    <w:p>
      <w:pPr>
        <w:pStyle w:val="660"/>
        <w:jc w:val="center"/>
        <w:rPr>
          <w:b/>
          <w:sz w:val="24"/>
        </w:rPr>
      </w:pPr>
      <w:r>
        <w:rPr>
          <w:b/>
          <w:i/>
          <w:sz w:val="24"/>
        </w:rPr>
      </w:r>
      <w:r>
        <w:rPr>
          <w:b/>
          <w:sz w:val="24"/>
          <w:u w:val="single"/>
        </w:rPr>
        <w:t xml:space="preserve">РЕШИЛИ:</w:t>
      </w:r>
      <w:r>
        <w:rPr>
          <w:b/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sz w:val="24"/>
        </w:rPr>
        <w:t xml:space="preserve">2.1</w:t>
      </w:r>
      <w:r>
        <w:rPr>
          <w:sz w:val="24"/>
        </w:rPr>
        <w:t xml:space="preserve">. Информацию принять к сведению.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pStyle w:val="660"/>
        <w:jc w:val="both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sz w:val="24"/>
        </w:rPr>
        <w:t xml:space="preserve">2.2.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Осветить результаты оперативно - профилактической операции «МАК» в СМИ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 и </w:t>
      </w:r>
      <w:r>
        <w:rPr>
          <w:sz w:val="24"/>
          <w:szCs w:val="24"/>
        </w:rPr>
        <w:t xml:space="preserve">интернет ресурсах.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pStyle w:val="660"/>
        <w:jc w:val="both"/>
        <w:rPr>
          <w:sz w:val="24"/>
        </w:rPr>
      </w:pPr>
      <w:r>
        <w:rPr>
          <w:i/>
          <w:sz w:val="24"/>
        </w:rPr>
        <w:t xml:space="preserve">Срок: до ноября 2022 года</w:t>
      </w:r>
      <w:r>
        <w:rPr>
          <w:sz w:val="24"/>
        </w:rPr>
      </w:r>
      <w:r/>
    </w:p>
    <w:p>
      <w:pPr>
        <w:pStyle w:val="660"/>
        <w:jc w:val="both"/>
      </w:pPr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ОМВД России по Кожевниковскому району. </w:t>
      </w:r>
      <w:r/>
    </w:p>
    <w:p>
      <w:pPr>
        <w:pStyle w:val="660"/>
        <w:jc w:val="both"/>
      </w:pPr>
      <w:r>
        <w:rPr>
          <w:i w:val="false"/>
          <w:sz w:val="24"/>
          <w:highlight w:val="none"/>
        </w:rPr>
        <w:t xml:space="preserve">2.3.</w:t>
      </w:r>
      <w:r>
        <w:rPr>
          <w:i/>
          <w:sz w:val="24"/>
          <w:highlight w:val="none"/>
        </w:rPr>
        <w:t xml:space="preserve"> </w:t>
      </w:r>
      <w:r>
        <w:t xml:space="preserve">Использовать рекомендации Россельхознадзора по Томской области о спосо</w:t>
      </w:r>
      <w:r>
        <w:t xml:space="preserve">бах и методах уничтожения сорняков на необрабатываемых сельскохозяйственных территориях и в заброшенных животноводческих хозяйствах, либо применять засев таких земель многолетними травами и сельхозкультурами с целью исключения прорастания растений конопли.</w:t>
      </w:r>
      <w:r/>
    </w:p>
    <w:p>
      <w:pPr>
        <w:pStyle w:val="660"/>
        <w:jc w:val="both"/>
        <w:rPr>
          <w:i/>
          <w:sz w:val="24"/>
          <w:highlight w:val="none"/>
        </w:rPr>
      </w:pPr>
      <w:r>
        <w:rPr>
          <w:i/>
          <w:sz w:val="24"/>
        </w:rPr>
        <w:t xml:space="preserve">Срок: весенне - осенний период</w:t>
      </w:r>
      <w:r/>
    </w:p>
    <w:p>
      <w:r>
        <w:rPr>
          <w:i/>
          <w:sz w:val="24"/>
        </w:rPr>
        <w:t xml:space="preserve">Ответственные лица: </w:t>
      </w:r>
      <w:r>
        <w:rPr>
          <w:i/>
          <w:sz w:val="24"/>
        </w:rPr>
        <w:t xml:space="preserve">Главы сельских поселений района</w:t>
      </w:r>
      <w:r>
        <w:rPr>
          <w:b w:val="false"/>
          <w:i/>
          <w:sz w:val="24"/>
        </w:rPr>
        <w:t xml:space="preserve">. 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i/>
          <w:sz w:val="24"/>
          <w:szCs w:val="24"/>
        </w:rPr>
      </w:pPr>
      <w:r>
        <w:rPr>
          <w:b w:val="false"/>
          <w:i/>
          <w:sz w:val="24"/>
        </w:rPr>
      </w:r>
      <w:r/>
    </w:p>
    <w:p>
      <w:pPr>
        <w:pStyle w:val="660"/>
        <w:jc w:val="both"/>
        <w:rPr>
          <w:rFonts w:eastAsia="Calibri"/>
          <w:b w:val="false"/>
          <w:i/>
          <w:sz w:val="24"/>
          <w:highlight w:val="none"/>
        </w:rPr>
      </w:pPr>
      <w:r>
        <w:rPr>
          <w:rFonts w:eastAsia="Calibri"/>
          <w:b/>
          <w:i w:val="false"/>
          <w:sz w:val="24"/>
        </w:rPr>
        <w:t xml:space="preserve">3. По третьему вопросу слушали:</w:t>
      </w:r>
      <w:r>
        <w:rPr>
          <w:rFonts w:eastAsia="Calibri"/>
          <w:b w:val="false"/>
          <w:i/>
          <w:sz w:val="24"/>
        </w:rPr>
        <w:t xml:space="preserve"> </w:t>
      </w:r>
      <w:r>
        <w:rPr>
          <w:rFonts w:eastAsia="Calibri"/>
          <w:b/>
          <w:i w:val="false"/>
          <w:sz w:val="24"/>
        </w:rPr>
        <w:t xml:space="preserve"> </w:t>
      </w:r>
      <w:r>
        <w:rPr>
          <w:rFonts w:eastAsia="Calibri"/>
          <w:b w:val="false"/>
          <w:i/>
          <w:sz w:val="24"/>
        </w:rPr>
        <w:t xml:space="preserve">начальника отдела образования Администрации Кожевниковского района- С.Н. Степанова (доклад прилагается)</w:t>
      </w:r>
      <w:r>
        <w:rPr>
          <w:rFonts w:eastAsia="Calibri"/>
          <w:b/>
          <w:i w:val="false"/>
          <w:sz w:val="24"/>
          <w:highlight w:val="none"/>
          <w:u w:val="single"/>
        </w:rPr>
      </w:r>
      <w:r/>
    </w:p>
    <w:p>
      <w:pPr>
        <w:pStyle w:val="660"/>
        <w:jc w:val="both"/>
        <w:rPr>
          <w:rFonts w:eastAsia="Calibri"/>
          <w:b w:val="false"/>
          <w:i/>
          <w:sz w:val="24"/>
          <w:highlight w:val="none"/>
        </w:rPr>
      </w:pPr>
      <w:r>
        <w:rPr>
          <w:rFonts w:eastAsia="Calibri"/>
          <w:b w:val="false"/>
          <w:i/>
          <w:sz w:val="24"/>
          <w:highlight w:val="none"/>
        </w:rPr>
      </w:r>
      <w:r>
        <w:rPr>
          <w:rFonts w:eastAsia="Calibri"/>
          <w:b w:val="false"/>
          <w:i/>
          <w:sz w:val="24"/>
          <w:highlight w:val="none"/>
        </w:rPr>
      </w:r>
      <w:r/>
    </w:p>
    <w:p>
      <w:pPr>
        <w:pStyle w:val="660"/>
        <w:jc w:val="center"/>
        <w:rPr>
          <w:rFonts w:eastAsia="Calibri"/>
          <w:b/>
          <w:i w:val="false"/>
          <w:sz w:val="24"/>
          <w:highlight w:val="none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  <w:t xml:space="preserve">РЕШИЛИ:</w:t>
      </w:r>
      <w:r>
        <w:rPr>
          <w:b w:val="false"/>
          <w:i w:val="false"/>
          <w:sz w:val="24"/>
          <w:u w:val="single"/>
        </w:rPr>
      </w:r>
      <w:r/>
    </w:p>
    <w:p>
      <w:pPr>
        <w:pStyle w:val="660"/>
        <w:jc w:val="center"/>
        <w:rPr>
          <w:b w:val="false"/>
          <w:i w:val="false"/>
          <w:sz w:val="24"/>
          <w:u w:val="single"/>
        </w:rPr>
      </w:pPr>
      <w:r>
        <w:rPr>
          <w:rFonts w:eastAsia="Calibri"/>
          <w:b/>
          <w:i w:val="false"/>
          <w:sz w:val="24"/>
          <w:highlight w:val="none"/>
          <w:u w:val="single"/>
        </w:rPr>
      </w:r>
      <w:r>
        <w:rPr>
          <w:rFonts w:eastAsia="Calibri"/>
          <w:b/>
          <w:i w:val="false"/>
          <w:sz w:val="24"/>
          <w:highlight w:val="none"/>
          <w:u w:val="single"/>
        </w:rPr>
      </w:r>
      <w:r/>
    </w:p>
    <w:p>
      <w:pPr>
        <w:pStyle w:val="660"/>
        <w:jc w:val="both"/>
      </w:pPr>
      <w:r>
        <w:rPr>
          <w:sz w:val="24"/>
          <w:szCs w:val="24"/>
        </w:rPr>
        <w:t xml:space="preserve">3.1. Информацию принять к сведению.</w:t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i w:val="false"/>
          <w:sz w:val="24"/>
          <w:szCs w:val="24"/>
        </w:rPr>
        <w:t xml:space="preserve">3.2.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Осуществлять мониторинг проведения образовательными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организациями района индивидуально-профилактической работы с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учащимися из числа «группы риска» и их родителями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(законными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представителями).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Информацию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 результатах мониторинга рассмотреть на заседаниях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антинаркотических комиссий и направить в комиссии по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делам несовершеннолетних и защите их прав.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i w:val="false"/>
          <w:sz w:val="24"/>
          <w:szCs w:val="24"/>
          <w:highlight w:val="none"/>
        </w:rPr>
        <w:t xml:space="preserve">3.3.</w:t>
      </w:r>
      <w:r>
        <w:rPr>
          <w:rFonts w:ascii="Times New Roman" w:hAnsi="Times New Roman" w:cs="Times New Roman" w:eastAsia="Times New Roman"/>
          <w:i w:val="false"/>
          <w:color w:val="auto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Обеспечить размещение на сайтах, а также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аккаунтах администраций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образовательных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организаций района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актуальной антинаркотической рекламы,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соответствующей требованиям Федерального закона «О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защите детей от информации, причиняющей вред их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здоровью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 развитию» от 29.12.2010 № 436-ФЗ.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60"/>
        <w:jc w:val="both"/>
        <w:rPr>
          <w:i/>
          <w:sz w:val="24"/>
          <w:szCs w:val="24"/>
          <w:highlight w:val="none"/>
        </w:rPr>
      </w:pPr>
      <w:r>
        <w:rPr>
          <w:i/>
          <w:sz w:val="24"/>
          <w:szCs w:val="24"/>
        </w:rPr>
        <w:t xml:space="preserve">Срок: учебный год 2022 - 2023г.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Ответственные: </w:t>
      </w:r>
      <w:r>
        <w:rPr>
          <w:rFonts w:eastAsia="Calibri"/>
          <w:b w:val="false"/>
          <w:i/>
          <w:sz w:val="24"/>
        </w:rPr>
        <w:t xml:space="preserve">Отдел образования Администрации Кожевниковского района</w:t>
      </w:r>
      <w:r>
        <w:rPr>
          <w:i/>
          <w:sz w:val="24"/>
        </w:rPr>
        <w:t xml:space="preserve">.</w:t>
      </w:r>
      <w:r/>
    </w:p>
    <w:p>
      <w:pPr>
        <w:pStyle w:val="660"/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7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ствующий</w:t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В.Н. Елегечев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антинаркотической</w:t>
      </w:r>
      <w:r>
        <w:rPr>
          <w:sz w:val="24"/>
          <w:szCs w:val="24"/>
        </w:rPr>
        <w:t xml:space="preserve"> комиссии 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Р.А. Жулина</w:t>
      </w:r>
      <w:r>
        <w:rPr>
          <w:sz w:val="24"/>
          <w:szCs w:val="24"/>
        </w:rPr>
        <w:tab/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pStyle w:val="660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84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60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180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60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0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0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0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0"/>
        <w:ind w:left="2508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0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60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0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0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0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0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0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0"/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4"/>
      <w:numFmt w:val="decimal"/>
      <w:isLgl w:val="false"/>
      <w:suff w:val="tab"/>
      <w:lvlText w:val="%1.%2."/>
      <w:lvlJc w:val="left"/>
      <w:pPr>
        <w:pStyle w:val="660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0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0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0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0"/>
        <w:ind w:left="2160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0"/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6"/>
  </w:num>
  <w:num w:numId="13">
    <w:abstractNumId w:val="5"/>
  </w:num>
  <w:num w:numId="14">
    <w:abstractNumId w:val="10"/>
  </w:num>
  <w:num w:numId="15">
    <w:abstractNumId w:val="14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83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4">
    <w:name w:val="Caption Char"/>
    <w:basedOn w:val="483"/>
    <w:link w:val="518"/>
    <w:uiPriority w:val="99"/>
  </w:style>
  <w:style w:type="paragraph" w:styleId="485">
    <w:name w:val="endnote text"/>
    <w:basedOn w:val="669"/>
    <w:link w:val="486"/>
    <w:uiPriority w:val="99"/>
    <w:semiHidden/>
    <w:unhideWhenUsed/>
    <w:rPr>
      <w:sz w:val="20"/>
    </w:rPr>
    <w:pPr>
      <w:spacing w:lineRule="auto" w:line="240" w:after="0"/>
    </w:pPr>
  </w:style>
  <w:style w:type="character" w:styleId="486">
    <w:name w:val="Endnote Text Char"/>
    <w:link w:val="485"/>
    <w:uiPriority w:val="99"/>
    <w:rPr>
      <w:sz w:val="20"/>
    </w:rPr>
  </w:style>
  <w:style w:type="character" w:styleId="487">
    <w:name w:val="endnote reference"/>
    <w:basedOn w:val="667"/>
    <w:uiPriority w:val="99"/>
    <w:semiHidden/>
    <w:unhideWhenUsed/>
    <w:rPr>
      <w:vertAlign w:val="superscript"/>
    </w:rPr>
  </w:style>
  <w:style w:type="paragraph" w:styleId="488">
    <w:name w:val="Heading 1"/>
    <w:link w:val="4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9">
    <w:name w:val="Heading 1 Char"/>
    <w:link w:val="488"/>
    <w:uiPriority w:val="9"/>
    <w:rPr>
      <w:rFonts w:ascii="Arial" w:hAnsi="Arial" w:cs="Arial" w:eastAsia="Arial"/>
      <w:sz w:val="40"/>
      <w:szCs w:val="40"/>
    </w:rPr>
  </w:style>
  <w:style w:type="paragraph" w:styleId="490">
    <w:name w:val="Heading 2"/>
    <w:link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91">
    <w:name w:val="Heading 2 Char"/>
    <w:link w:val="490"/>
    <w:uiPriority w:val="9"/>
    <w:rPr>
      <w:rFonts w:ascii="Arial" w:hAnsi="Arial" w:cs="Arial" w:eastAsia="Arial"/>
      <w:sz w:val="34"/>
    </w:rPr>
  </w:style>
  <w:style w:type="paragraph" w:styleId="492">
    <w:name w:val="Heading 3"/>
    <w:link w:val="4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93">
    <w:name w:val="Heading 3 Char"/>
    <w:link w:val="492"/>
    <w:uiPriority w:val="9"/>
    <w:rPr>
      <w:rFonts w:ascii="Arial" w:hAnsi="Arial" w:cs="Arial" w:eastAsia="Arial"/>
      <w:sz w:val="30"/>
      <w:szCs w:val="30"/>
    </w:rPr>
  </w:style>
  <w:style w:type="paragraph" w:styleId="494">
    <w:name w:val="Heading 4"/>
    <w:link w:val="4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95">
    <w:name w:val="Heading 4 Char"/>
    <w:link w:val="494"/>
    <w:uiPriority w:val="9"/>
    <w:rPr>
      <w:rFonts w:ascii="Arial" w:hAnsi="Arial" w:cs="Arial" w:eastAsia="Arial"/>
      <w:b/>
      <w:bCs/>
      <w:sz w:val="26"/>
      <w:szCs w:val="26"/>
    </w:rPr>
  </w:style>
  <w:style w:type="paragraph" w:styleId="496">
    <w:name w:val="Heading 5"/>
    <w:link w:val="4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7">
    <w:name w:val="Heading 5 Char"/>
    <w:link w:val="496"/>
    <w:uiPriority w:val="9"/>
    <w:rPr>
      <w:rFonts w:ascii="Arial" w:hAnsi="Arial" w:cs="Arial" w:eastAsia="Arial"/>
      <w:b/>
      <w:bCs/>
      <w:sz w:val="24"/>
      <w:szCs w:val="24"/>
    </w:rPr>
  </w:style>
  <w:style w:type="paragraph" w:styleId="498">
    <w:name w:val="Heading 6"/>
    <w:link w:val="4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9">
    <w:name w:val="Heading 6 Char"/>
    <w:link w:val="498"/>
    <w:uiPriority w:val="9"/>
    <w:rPr>
      <w:rFonts w:ascii="Arial" w:hAnsi="Arial" w:cs="Arial" w:eastAsia="Arial"/>
      <w:b/>
      <w:bCs/>
      <w:sz w:val="22"/>
      <w:szCs w:val="22"/>
    </w:rPr>
  </w:style>
  <w:style w:type="paragraph" w:styleId="500">
    <w:name w:val="Heading 7"/>
    <w:link w:val="5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01">
    <w:name w:val="Heading 7 Char"/>
    <w:link w:val="5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02">
    <w:name w:val="Heading 8"/>
    <w:link w:val="5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03">
    <w:name w:val="Heading 8 Char"/>
    <w:link w:val="502"/>
    <w:uiPriority w:val="9"/>
    <w:rPr>
      <w:rFonts w:ascii="Arial" w:hAnsi="Arial" w:cs="Arial" w:eastAsia="Arial"/>
      <w:i/>
      <w:iCs/>
      <w:sz w:val="22"/>
      <w:szCs w:val="22"/>
    </w:rPr>
  </w:style>
  <w:style w:type="paragraph" w:styleId="504">
    <w:name w:val="Heading 9"/>
    <w:link w:val="5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05">
    <w:name w:val="Heading 9 Char"/>
    <w:link w:val="504"/>
    <w:uiPriority w:val="9"/>
    <w:rPr>
      <w:rFonts w:ascii="Arial" w:hAnsi="Arial" w:cs="Arial" w:eastAsia="Arial"/>
      <w:i/>
      <w:iCs/>
      <w:sz w:val="21"/>
      <w:szCs w:val="21"/>
    </w:rPr>
  </w:style>
  <w:style w:type="paragraph" w:styleId="506">
    <w:name w:val="List Paragraph"/>
    <w:qFormat/>
    <w:uiPriority w:val="34"/>
    <w:pPr>
      <w:contextualSpacing w:val="true"/>
      <w:ind w:left="720"/>
    </w:pPr>
  </w:style>
  <w:style w:type="paragraph" w:styleId="507">
    <w:name w:val="No Spacing"/>
    <w:qFormat/>
    <w:uiPriority w:val="1"/>
    <w:pPr>
      <w:spacing w:lineRule="auto" w:line="240" w:after="0" w:before="0"/>
    </w:pPr>
  </w:style>
  <w:style w:type="paragraph" w:styleId="508">
    <w:name w:val="Title"/>
    <w:link w:val="5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9">
    <w:name w:val="Title Char"/>
    <w:link w:val="508"/>
    <w:uiPriority w:val="10"/>
    <w:rPr>
      <w:sz w:val="48"/>
      <w:szCs w:val="48"/>
    </w:rPr>
  </w:style>
  <w:style w:type="paragraph" w:styleId="510">
    <w:name w:val="Subtitle"/>
    <w:link w:val="511"/>
    <w:qFormat/>
    <w:uiPriority w:val="11"/>
    <w:rPr>
      <w:sz w:val="24"/>
      <w:szCs w:val="24"/>
    </w:rPr>
    <w:pPr>
      <w:spacing w:after="200" w:before="200"/>
    </w:pPr>
  </w:style>
  <w:style w:type="character" w:styleId="511">
    <w:name w:val="Subtitle Char"/>
    <w:link w:val="510"/>
    <w:uiPriority w:val="11"/>
    <w:rPr>
      <w:sz w:val="24"/>
      <w:szCs w:val="24"/>
    </w:rPr>
  </w:style>
  <w:style w:type="paragraph" w:styleId="512">
    <w:name w:val="Quote"/>
    <w:link w:val="513"/>
    <w:qFormat/>
    <w:uiPriority w:val="29"/>
    <w:rPr>
      <w:i/>
    </w:rPr>
    <w:pPr>
      <w:ind w:left="720" w:right="720"/>
    </w:pPr>
  </w:style>
  <w:style w:type="character" w:styleId="513">
    <w:name w:val="Quote Char"/>
    <w:link w:val="512"/>
    <w:uiPriority w:val="29"/>
    <w:rPr>
      <w:i/>
    </w:rPr>
  </w:style>
  <w:style w:type="paragraph" w:styleId="514">
    <w:name w:val="Intense Quote"/>
    <w:link w:val="51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5">
    <w:name w:val="Intense Quote Char"/>
    <w:link w:val="514"/>
    <w:uiPriority w:val="30"/>
    <w:rPr>
      <w:i/>
    </w:rPr>
  </w:style>
  <w:style w:type="paragraph" w:styleId="516">
    <w:name w:val="Header"/>
    <w:link w:val="5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7">
    <w:name w:val="Header Char"/>
    <w:link w:val="516"/>
    <w:uiPriority w:val="99"/>
  </w:style>
  <w:style w:type="paragraph" w:styleId="518">
    <w:name w:val="Footer"/>
    <w:link w:val="5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9">
    <w:name w:val="Footer Char"/>
    <w:link w:val="518"/>
    <w:uiPriority w:val="99"/>
  </w:style>
  <w:style w:type="table" w:styleId="5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6">
    <w:name w:val="Hyperlink"/>
    <w:uiPriority w:val="99"/>
    <w:unhideWhenUsed/>
    <w:rPr>
      <w:color w:val="0000FF" w:themeColor="hyperlink"/>
      <w:u w:val="single"/>
    </w:rPr>
  </w:style>
  <w:style w:type="paragraph" w:styleId="647">
    <w:name w:val="footnote text"/>
    <w:link w:val="648"/>
    <w:uiPriority w:val="99"/>
    <w:semiHidden/>
    <w:unhideWhenUsed/>
    <w:rPr>
      <w:sz w:val="18"/>
    </w:rPr>
    <w:pPr>
      <w:spacing w:lineRule="auto" w:line="240" w:after="40"/>
    </w:pPr>
  </w:style>
  <w:style w:type="character" w:styleId="648">
    <w:name w:val="Footnote Text Char"/>
    <w:link w:val="647"/>
    <w:uiPriority w:val="99"/>
    <w:rPr>
      <w:sz w:val="18"/>
    </w:rPr>
  </w:style>
  <w:style w:type="character" w:styleId="649">
    <w:name w:val="footnote reference"/>
    <w:uiPriority w:val="99"/>
    <w:unhideWhenUsed/>
    <w:rPr>
      <w:vertAlign w:val="superscript"/>
    </w:rPr>
  </w:style>
  <w:style w:type="paragraph" w:styleId="650">
    <w:name w:val="toc 1"/>
    <w:uiPriority w:val="39"/>
    <w:unhideWhenUsed/>
    <w:pPr>
      <w:ind w:left="0" w:right="0" w:firstLine="0"/>
      <w:spacing w:after="57"/>
    </w:pPr>
  </w:style>
  <w:style w:type="paragraph" w:styleId="651">
    <w:name w:val="toc 2"/>
    <w:uiPriority w:val="39"/>
    <w:unhideWhenUsed/>
    <w:pPr>
      <w:ind w:left="283" w:right="0" w:firstLine="0"/>
      <w:spacing w:after="57"/>
    </w:pPr>
  </w:style>
  <w:style w:type="paragraph" w:styleId="652">
    <w:name w:val="toc 3"/>
    <w:uiPriority w:val="39"/>
    <w:unhideWhenUsed/>
    <w:pPr>
      <w:ind w:left="567" w:right="0" w:firstLine="0"/>
      <w:spacing w:after="57"/>
    </w:pPr>
  </w:style>
  <w:style w:type="paragraph" w:styleId="653">
    <w:name w:val="toc 4"/>
    <w:uiPriority w:val="39"/>
    <w:unhideWhenUsed/>
    <w:pPr>
      <w:ind w:left="850" w:right="0" w:firstLine="0"/>
      <w:spacing w:after="57"/>
    </w:pPr>
  </w:style>
  <w:style w:type="paragraph" w:styleId="654">
    <w:name w:val="toc 5"/>
    <w:uiPriority w:val="39"/>
    <w:unhideWhenUsed/>
    <w:pPr>
      <w:ind w:left="1134" w:right="0" w:firstLine="0"/>
      <w:spacing w:after="57"/>
    </w:pPr>
  </w:style>
  <w:style w:type="paragraph" w:styleId="655">
    <w:name w:val="toc 6"/>
    <w:uiPriority w:val="39"/>
    <w:unhideWhenUsed/>
    <w:pPr>
      <w:ind w:left="1417" w:right="0" w:firstLine="0"/>
      <w:spacing w:after="57"/>
    </w:pPr>
  </w:style>
  <w:style w:type="paragraph" w:styleId="656">
    <w:name w:val="toc 7"/>
    <w:uiPriority w:val="39"/>
    <w:unhideWhenUsed/>
    <w:pPr>
      <w:ind w:left="1701" w:right="0" w:firstLine="0"/>
      <w:spacing w:after="57"/>
    </w:pPr>
  </w:style>
  <w:style w:type="paragraph" w:styleId="657">
    <w:name w:val="toc 8"/>
    <w:uiPriority w:val="39"/>
    <w:unhideWhenUsed/>
    <w:pPr>
      <w:ind w:left="1984" w:right="0" w:firstLine="0"/>
      <w:spacing w:after="57"/>
    </w:pPr>
  </w:style>
  <w:style w:type="paragraph" w:styleId="658">
    <w:name w:val="toc 9"/>
    <w:uiPriority w:val="39"/>
    <w:unhideWhenUsed/>
    <w:pPr>
      <w:ind w:left="2268" w:right="0" w:firstLine="0"/>
      <w:spacing w:after="57"/>
    </w:pPr>
  </w:style>
  <w:style w:type="paragraph" w:styleId="659">
    <w:name w:val="TOC Heading"/>
    <w:uiPriority w:val="39"/>
    <w:unhideWhenUsed/>
  </w:style>
  <w:style w:type="paragraph" w:styleId="660">
    <w:name w:val="Обычный"/>
    <w:next w:val="660"/>
    <w:link w:val="660"/>
    <w:rPr>
      <w:lang w:val="ru-RU" w:bidi="ar-SA" w:eastAsia="ru-RU"/>
    </w:rPr>
    <w:pPr>
      <w:widowControl w:val="off"/>
    </w:pPr>
  </w:style>
  <w:style w:type="paragraph" w:styleId="661">
    <w:name w:val="Заголовок 3"/>
    <w:basedOn w:val="660"/>
    <w:next w:val="660"/>
    <w:link w:val="660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62">
    <w:name w:val="Основной шрифт абзаца"/>
    <w:next w:val="662"/>
    <w:link w:val="660"/>
    <w:semiHidden/>
  </w:style>
  <w:style w:type="table" w:styleId="663">
    <w:name w:val="Обычная таблица"/>
    <w:next w:val="663"/>
    <w:link w:val="660"/>
    <w:semiHidden/>
    <w:tblPr/>
  </w:style>
  <w:style w:type="numbering" w:styleId="664">
    <w:name w:val="Нет списка"/>
    <w:next w:val="664"/>
    <w:link w:val="660"/>
    <w:semiHidden/>
  </w:style>
  <w:style w:type="table" w:styleId="665">
    <w:name w:val="Сетка таблицы"/>
    <w:basedOn w:val="663"/>
    <w:next w:val="665"/>
    <w:link w:val="660"/>
    <w:pPr>
      <w:widowControl w:val="off"/>
    </w:pPr>
    <w:tblPr/>
  </w:style>
  <w:style w:type="paragraph" w:styleId="666">
    <w:name w:val="Абзац списка"/>
    <w:basedOn w:val="660"/>
    <w:next w:val="666"/>
    <w:link w:val="660"/>
    <w:rPr>
      <w:sz w:val="24"/>
      <w:szCs w:val="24"/>
    </w:rPr>
    <w:pPr>
      <w:ind w:left="708"/>
      <w:widowControl/>
    </w:pPr>
  </w:style>
  <w:style w:type="character" w:styleId="667" w:default="1">
    <w:name w:val="Default Paragraph Font"/>
    <w:uiPriority w:val="1"/>
    <w:semiHidden/>
    <w:unhideWhenUsed/>
  </w:style>
  <w:style w:type="numbering" w:styleId="668" w:default="1">
    <w:name w:val="No List"/>
    <w:uiPriority w:val="99"/>
    <w:semiHidden/>
    <w:unhideWhenUsed/>
  </w:style>
  <w:style w:type="paragraph" w:styleId="669" w:default="1">
    <w:name w:val="Normal"/>
    <w:qFormat/>
  </w:style>
  <w:style w:type="table" w:styleId="6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31</cp:revision>
  <dcterms:modified xsi:type="dcterms:W3CDTF">2022-09-22T05:35:37Z</dcterms:modified>
</cp:coreProperties>
</file>