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4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16.02</w:t>
      </w:r>
      <w:r>
        <w:rPr>
          <w:b/>
          <w:sz w:val="24"/>
          <w:szCs w:val="24"/>
        </w:rPr>
        <w:t xml:space="preserve">.2021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17</w:t>
      </w:r>
      <w:r/>
    </w:p>
    <w:p>
      <w:pPr>
        <w:pStyle w:val="654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654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4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  <w:highlight w:val="none"/>
        </w:rPr>
        <w:t xml:space="preserve">Заместитель председателя: С.В. Юркин</w:t>
      </w:r>
      <w:r>
        <w:rPr>
          <w:spacing w:val="-2"/>
          <w:sz w:val="24"/>
          <w:szCs w:val="24"/>
          <w:highlight w:val="none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Бирюкова И.А.,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Вакурина Л.Г., </w:t>
      </w:r>
      <w:r>
        <w:rPr>
          <w:spacing w:val="-4"/>
          <w:sz w:val="24"/>
          <w:szCs w:val="24"/>
        </w:rPr>
        <w:t xml:space="preserve">Емельянова Т.А., Гарагуля Н.Л., Степанов С.Н.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Минькова Н.А.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Адаменко О.А.</w:t>
      </w:r>
      <w:r>
        <w:rPr>
          <w:b/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Алимпиев Д.О.</w:t>
      </w:r>
      <w:r>
        <w:rPr>
          <w:b/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Грибовская В.В.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Повестка:</w:t>
      </w:r>
      <w:r>
        <w:rPr>
          <w:b/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</w:t>
      </w:r>
      <w:r>
        <w:rPr>
          <w:sz w:val="24"/>
        </w:rPr>
        <w:t xml:space="preserve">1:00- 1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/>
          <w:sz w:val="24"/>
        </w:rPr>
        <w:t xml:space="preserve">председател</w:t>
      </w:r>
      <w:r>
        <w:rPr>
          <w:i/>
          <w:sz w:val="24"/>
        </w:rPr>
        <w:t xml:space="preserve">ь</w:t>
      </w:r>
      <w:r>
        <w:rPr>
          <w:i/>
          <w:sz w:val="24"/>
        </w:rPr>
        <w:t xml:space="preserve"> межведомственной комиссии по профилактике</w:t>
      </w:r>
      <w:r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правонарушений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№19-13/16 от 18</w:t>
      </w:r>
      <w:r>
        <w:rPr>
          <w:sz w:val="24"/>
        </w:rPr>
        <w:t xml:space="preserve">.</w:t>
      </w:r>
      <w:r>
        <w:rPr>
          <w:sz w:val="24"/>
        </w:rPr>
        <w:t xml:space="preserve">12.2020г.</w:t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jc w:val="center"/>
        <w:rPr>
          <w:sz w:val="24"/>
        </w:rPr>
      </w:pPr>
      <w:r>
        <w:rPr>
          <w:sz w:val="24"/>
        </w:rPr>
        <w:t xml:space="preserve">11:10 – 11:30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О результатах оперативно-служебной деятельности 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 за 2020</w:t>
      </w:r>
      <w:r>
        <w:rPr>
          <w:sz w:val="24"/>
        </w:rPr>
        <w:t xml:space="preserve"> год и основных направлениях работы в 2021</w:t>
      </w:r>
      <w:r>
        <w:rPr>
          <w:sz w:val="24"/>
        </w:rPr>
        <w:t xml:space="preserve"> году</w:t>
      </w:r>
      <w:r>
        <w:rPr>
          <w:sz w:val="24"/>
        </w:rPr>
        <w:t xml:space="preserve">. </w:t>
      </w:r>
      <w:r>
        <w:rPr>
          <w:sz w:val="24"/>
        </w:rPr>
        <w:t xml:space="preserve">(</w:t>
      </w:r>
      <w:r>
        <w:rPr>
          <w:sz w:val="24"/>
        </w:rPr>
        <w:t xml:space="preserve"> ОМВД по Кожевниковскому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11:</w:t>
      </w:r>
      <w:r>
        <w:rPr>
          <w:sz w:val="24"/>
        </w:rPr>
        <w:t xml:space="preserve">30 – 11:</w:t>
      </w:r>
      <w:r>
        <w:rPr>
          <w:sz w:val="24"/>
        </w:rPr>
        <w:t xml:space="preserve">45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О результатах межведомственного взаимодействия субъектов профилактики по вопросам организации работы с совершеннолетними лицами, прибывшими на постоянное место жительства из учреждений, исполняющих наказания.</w:t>
      </w:r>
      <w:r>
        <w:rPr>
          <w:sz w:val="24"/>
        </w:rPr>
        <w:t xml:space="preserve"> (</w:t>
      </w:r>
      <w:r>
        <w:rPr>
          <w:sz w:val="24"/>
        </w:rPr>
        <w:t xml:space="preserve">ОГКУ «Центр занятости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 </w:t>
      </w:r>
      <w:r>
        <w:rPr>
          <w:sz w:val="24"/>
        </w:rPr>
        <w:t xml:space="preserve">ОГКУ «Центр социальной поддержки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 ОМВД по Кожевниковскому району)</w:t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75"/>
        <w:gridCol w:w="1605"/>
        <w:gridCol w:w="3189"/>
        <w:gridCol w:w="1868"/>
      </w:tblGrid>
      <w:tr>
        <w:trPr/>
        <w:tc>
          <w:tcPr>
            <w:tcW w:w="347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7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 Продолжить проведение межведомственных летних рейдов в вечерне время в 2021 году. Усилить контроль за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 несовершеннолетними, состоящими на учете в комиссии во внеурочное и каникулярное время с целью снижения правонарушений и профилактики безнадзорности.</w:t>
            </w:r>
            <w:r>
              <w:rPr>
                <w:color w:val="000000"/>
              </w:rPr>
            </w:r>
            <w:r/>
          </w:p>
          <w:p>
            <w:pPr>
              <w:pStyle w:val="65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60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КДН и ЗП Кожевниковского района.</w:t>
            </w:r>
            <w:r>
              <w:rPr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 в течение 2021 года . </w:t>
            </w:r>
            <w:r/>
          </w:p>
        </w:tc>
      </w:tr>
      <w:tr>
        <w:trPr/>
        <w:tc>
          <w:tcPr>
            <w:tcW w:w="3475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Продолжить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проведение оперативно - профилактических мероприятий, направленных на выявление и пресечение правонарушений, совершаемых в сфере оборота алкогольной и спиртосодержащей продук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ции, а также в сфере производства и оборота поддельных акцизных марок и федеральных специальных марок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течение 2021г.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2021 года . </w:t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75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>
              <w:rPr>
                <w:i w:val="false"/>
                <w:sz w:val="24"/>
              </w:rPr>
              <w:t xml:space="preserve">3.4. Проинформировать население о возможности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  <w:t xml:space="preserve">проверить алкоголь по акцизной марке на специальном онлайн сервисе «АнтиКонтрафактАлко» созданный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  <w:t xml:space="preserve">службой «Росалкогольрегулирования».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  <w:p>
            <w:pPr>
              <w:pStyle w:val="65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</w:rPr>
              <w:t xml:space="preserve">декабрь 2020 - январь 2021 года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  <w:p>
            <w:r>
              <w:rPr>
                <w:i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размещена в районной газете»Знамя Труда». Поручение снять с контроля, считать исполненным.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75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4.2. Рекомендовать сотрудникам частной охранной организации «Легион - Т» при обнаружении фактов нарушения гражданами общественной безопасности осуществлять взаимодействие с отделом МВД России по Кожевниковскому району в целях пресечения правонарушений.</w:t>
            </w:r>
            <w:r>
              <w:rPr>
                <w:color w:val="2D2D2D"/>
              </w:rPr>
            </w:r>
            <w:r/>
          </w:p>
          <w:p>
            <w:pPr>
              <w:pStyle w:val="654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в период празднования Нового года и Рождества. 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ЧОП «Легион - Т», ОМВД России по Кожевниковскому району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 заседания комиссии направлен, информация доведена. Поручение снять с контроля, считать исполненным.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75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  <w:highlight w:val="none"/>
              </w:rPr>
              <w:t xml:space="preserve">4.3. Главам сельских поселений района провести инструктаж с </w:t>
            </w:r>
            <w:r>
              <w:rPr>
                <w:sz w:val="24"/>
              </w:rPr>
              <w:t xml:space="preserve">народными дружинниками для участия в охране общественного порядка, раздать памятки</w:t>
            </w:r>
            <w:r>
              <w:rPr>
                <w:sz w:val="24"/>
                <w:szCs w:val="24"/>
                <w:highlight w:val="none"/>
              </w:rPr>
              <w:t xml:space="preserve">. </w:t>
            </w:r>
            <w:r>
              <w:rPr>
                <w:sz w:val="24"/>
                <w:szCs w:val="24"/>
              </w:rPr>
              <w:t xml:space="preserve">Осуществлять взаимодействие с отделом МВД России по Кожевниковскому району в целях пресечения правонарушений.</w:t>
            </w:r>
            <w:r>
              <w:rPr>
                <w:highlight w:val="none"/>
              </w:rPr>
            </w:r>
            <w:r/>
          </w:p>
          <w:p>
            <w:pPr>
              <w:pStyle w:val="654"/>
              <w:jc w:val="both"/>
              <w:rPr>
                <w:color w:val="2D2D2D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 </w:t>
            </w:r>
            <w:r>
              <w:rPr>
                <w:color w:val="2D2D2D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в период празднования Нового года и Рождества</w:t>
            </w:r>
            <w:r/>
          </w:p>
          <w:p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Главы сельских поселений района, ОМВД России по Кожевниковскому району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sz w:val="24"/>
                <w:highlight w:val="none"/>
              </w:rPr>
            </w:pPr>
            <w:r>
              <w:rPr>
                <w:sz w:val="24"/>
              </w:rPr>
              <w:t xml:space="preserve">Протокол заседания комиссии направлен, розданы памятки дружинникам, проведен инструктаж, информация доведена. Поручение снять с контроля, считать исполненным.</w:t>
            </w:r>
            <w:r>
              <w:rPr>
                <w:sz w:val="24"/>
              </w:rPr>
            </w:r>
            <w:r/>
          </w:p>
          <w:p>
            <w:pPr>
              <w:pStyle w:val="654"/>
              <w:jc w:val="both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sz w:val="24"/>
                <w:highlight w:val="none"/>
              </w:rPr>
            </w:r>
            <w:r/>
          </w:p>
        </w:tc>
      </w:tr>
      <w:tr>
        <w:trPr/>
        <w:tc>
          <w:tcPr>
            <w:tcW w:w="3475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5.3. Разместить информацию на сайте Администрации Кожевниковского района о плане работы комиссии на 2021 год.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январь 2021г.</w:t>
            </w:r>
            <w:r/>
          </w:p>
          <w:p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секретарь комиссии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left"/>
              <w:rPr>
                <w:sz w:val="24"/>
              </w:rPr>
            </w:pPr>
            <w:r>
              <w:rPr>
                <w:b w:val="false"/>
                <w:i w:val="false"/>
                <w:sz w:val="24"/>
              </w:rPr>
            </w:r>
            <w:r>
              <w:rPr>
                <w:sz w:val="24"/>
              </w:rPr>
              <w:t xml:space="preserve">Поручение снять с контроля, считать исполненным.</w:t>
            </w:r>
            <w:r>
              <w:rPr>
                <w:sz w:val="24"/>
              </w:rPr>
            </w:r>
            <w:r/>
          </w:p>
          <w:p>
            <w:pPr>
              <w:pStyle w:val="654"/>
              <w:jc w:val="both"/>
              <w:rPr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65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both"/>
      </w:pPr>
      <w:r>
        <w:rPr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3/16 от 18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3.4., 4.2., 4.3., 5.2. </w:t>
      </w:r>
      <w:r>
        <w:rPr>
          <w:sz w:val="24"/>
          <w:szCs w:val="24"/>
        </w:rPr>
        <w:t xml:space="preserve">снять с контроля, считать исполненными;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3/16 от 18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.2020г. пункты № 2.</w:t>
      </w:r>
      <w:r>
        <w:rPr>
          <w:sz w:val="24"/>
          <w:szCs w:val="24"/>
        </w:rPr>
        <w:t xml:space="preserve">2, 3.2 осуществлять контроль в течение 2021 года . 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9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Алимпиева Д.О.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</w:t>
      </w:r>
      <w:r>
        <w:rPr>
          <w:sz w:val="24"/>
          <w:szCs w:val="24"/>
        </w:rPr>
        <w:t xml:space="preserve">7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/>
      <w:r/>
    </w:p>
    <w:p>
      <w:pPr>
        <w:pStyle w:val="654"/>
        <w:jc w:val="both"/>
      </w:pPr>
      <w:r>
        <w:rPr>
          <w:b w:val="false"/>
          <w:i/>
          <w:sz w:val="24"/>
          <w:szCs w:val="24"/>
          <w:u w:val="single"/>
        </w:rPr>
      </w:r>
      <w:r/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  <w:r/>
    </w:p>
    <w:p>
      <w:pPr>
        <w:pStyle w:val="65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2.2. Усилить работу направленную на повышени</w:t>
      </w:r>
      <w:r>
        <w:rPr>
          <w:sz w:val="24"/>
          <w:szCs w:val="24"/>
        </w:rPr>
        <w:t xml:space="preserve">е результативности по предупреждению, пресечению и раскрытию хищений денежных средств с использованием информационно-телекоммуникационных технологий. Повысит уровень взаимодействия со СМИ в данной сфере, обеспечив более широкое освещение данной проблемы.  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2.3. Принять дополнительные меры по повышению эффективности работы в сфере профилактики подростковой преступности, и преступлениям связанным с незаконным оборотом  наркотиков.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в течение 2021 года</w:t>
      </w:r>
      <w:r/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ОМВД России по Кожевниквоскому району</w:t>
      </w:r>
      <w:r>
        <w:rPr>
          <w:sz w:val="24"/>
          <w:szCs w:val="24"/>
        </w:rPr>
        <w:t xml:space="preserve">.</w:t>
      </w:r>
      <w:r/>
      <w:r/>
    </w:p>
    <w:p>
      <w:pPr>
        <w:pStyle w:val="654"/>
        <w:jc w:val="both"/>
        <w:rPr>
          <w:i/>
          <w:sz w:val="24"/>
          <w:szCs w:val="24"/>
          <w:highlight w:val="none"/>
        </w:rPr>
      </w:pPr>
      <w:r/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9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  <w:r/>
      <w:r/>
    </w:p>
    <w:p>
      <w:pPr>
        <w:pStyle w:val="654"/>
        <w:jc w:val="both"/>
      </w:pPr>
      <w:r>
        <w:rPr>
          <w:i/>
          <w:sz w:val="24"/>
          <w:szCs w:val="24"/>
          <w:highlight w:val="none"/>
        </w:rPr>
      </w:r>
      <w:r>
        <w:rPr>
          <w:i/>
          <w:sz w:val="24"/>
          <w:szCs w:val="24"/>
          <w:highlight w:val="none"/>
        </w:rPr>
      </w:r>
    </w:p>
    <w:p>
      <w:pPr>
        <w:pStyle w:val="654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ОГКУ «Центр занятости населения Кожевниковского района»</w:t>
      </w:r>
      <w:r>
        <w:rPr>
          <w:i/>
          <w:sz w:val="24"/>
          <w:szCs w:val="24"/>
        </w:rPr>
        <w:t xml:space="preserve"> - Вакурину Л.Г</w:t>
      </w:r>
      <w:r>
        <w:rPr>
          <w:i/>
          <w:sz w:val="24"/>
          <w:szCs w:val="24"/>
        </w:rPr>
        <w:t xml:space="preserve">.</w:t>
      </w:r>
      <w:r>
        <w:rPr>
          <w:i/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директор</w:t>
      </w:r>
      <w:r>
        <w:rPr>
          <w:sz w:val="24"/>
          <w:szCs w:val="24"/>
        </w:rPr>
        <w:t xml:space="preserve">а </w:t>
      </w:r>
      <w:r>
        <w:rPr>
          <w:i/>
          <w:sz w:val="24"/>
          <w:szCs w:val="24"/>
        </w:rPr>
        <w:t xml:space="preserve">ОГКУ «Центр социальной </w:t>
      </w:r>
      <w:r>
        <w:rPr>
          <w:i/>
          <w:sz w:val="24"/>
          <w:szCs w:val="24"/>
        </w:rPr>
        <w:t xml:space="preserve">поддержки </w:t>
      </w:r>
      <w:r>
        <w:rPr>
          <w:i/>
          <w:sz w:val="24"/>
          <w:szCs w:val="24"/>
        </w:rPr>
        <w:t xml:space="preserve"> населения Кожевниковского района»</w:t>
      </w:r>
      <w:r>
        <w:rPr>
          <w:i/>
          <w:sz w:val="24"/>
          <w:szCs w:val="24"/>
        </w:rPr>
        <w:t xml:space="preserve"> - Акимова И.Э.,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Алимпиева Д.О.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на </w:t>
      </w:r>
      <w:r>
        <w:rPr>
          <w:sz w:val="24"/>
          <w:szCs w:val="24"/>
        </w:rPr>
        <w:t xml:space="preserve"> 4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Изучить методические рекомендации «О межведомственном взаимодействии субъектов профилактики на муниципальном уровне п</w:t>
      </w:r>
      <w:r>
        <w:rPr>
          <w:sz w:val="24"/>
          <w:szCs w:val="24"/>
        </w:rPr>
        <w:t xml:space="preserve">о вопросам организации работы с совершеннолетними лицами, прибывшими на постоянное место жительства из учреждений, исполняющих наказания»  утвержденные областной межведомственной комиссией по профилактике правонарушений для дальнейшего применения в работе.</w:t>
      </w:r>
      <w:r>
        <w:rPr>
          <w:sz w:val="24"/>
          <w:szCs w:val="24"/>
        </w:rPr>
      </w:r>
      <w:r/>
    </w:p>
    <w:p>
      <w:pPr>
        <w:pStyle w:val="654"/>
        <w:jc w:val="both"/>
        <w:rPr>
          <w:color w:val="000000"/>
        </w:rPr>
      </w:pPr>
      <w:r>
        <w:rPr>
          <w:sz w:val="24"/>
          <w:szCs w:val="24"/>
        </w:rPr>
        <w:t xml:space="preserve">3.3. Осуществлять обмен информацией в рамках межведомственного взаимодействия в соответствии с законодательством Российской Федерации и методическими рекомендациями.</w:t>
      </w:r>
      <w:r>
        <w:rPr>
          <w:color w:val="000000"/>
          <w:sz w:val="24"/>
          <w:szCs w:val="24"/>
        </w:rPr>
      </w:r>
      <w:r/>
    </w:p>
    <w:p>
      <w:pPr>
        <w:pStyle w:val="654"/>
        <w:jc w:val="both"/>
      </w:pPr>
      <w:r>
        <w:rPr>
          <w:color w:val="000000"/>
          <w:sz w:val="24"/>
          <w:szCs w:val="24"/>
          <w:shd w:val="clear" w:fill="FFFFFF" w:color="FFFFFF"/>
        </w:rPr>
        <w:t xml:space="preserve">Про</w:t>
      </w:r>
      <w:r>
        <w:rPr>
          <w:color w:val="000000"/>
          <w:sz w:val="24"/>
          <w:szCs w:val="24"/>
          <w:shd w:val="clear" w:fill="FFFFFF" w:color="FFFFFF"/>
        </w:rPr>
        <w:t xml:space="preserve">должить о</w:t>
      </w:r>
      <w:r>
        <w:rPr>
          <w:color w:val="000000"/>
          <w:sz w:val="24"/>
          <w:szCs w:val="24"/>
          <w:shd w:val="clear" w:fill="FFFFFF" w:color="FFFFFF"/>
        </w:rPr>
        <w:t xml:space="preserve">существлять контроль за лицами, освободившимися из мест лишения свободы, состоящими на учете в </w:t>
      </w:r>
      <w:r>
        <w:rPr>
          <w:sz w:val="24"/>
          <w:szCs w:val="24"/>
        </w:rPr>
        <w:t xml:space="preserve">органах и учреждениях системы профилактики.</w:t>
      </w:r>
      <w:r>
        <w:rPr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в течение 2021 года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sz w:val="24"/>
          <w:szCs w:val="24"/>
        </w:rPr>
        <w:t xml:space="preserve">Субъекты межведомственного взаимодействия Кожевниковского района.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9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512"/>
    <w:uiPriority w:val="99"/>
  </w:style>
  <w:style w:type="paragraph" w:styleId="479">
    <w:name w:val="endnote text"/>
    <w:basedOn w:val="664"/>
    <w:link w:val="480"/>
    <w:uiPriority w:val="99"/>
    <w:semiHidden/>
    <w:unhideWhenUsed/>
    <w:rPr>
      <w:sz w:val="20"/>
    </w:rPr>
    <w:pPr>
      <w:spacing w:lineRule="auto" w:line="240" w:after="0"/>
    </w:pPr>
  </w:style>
  <w:style w:type="character" w:styleId="480">
    <w:name w:val="Endnote Text Char"/>
    <w:link w:val="479"/>
    <w:uiPriority w:val="99"/>
    <w:rPr>
      <w:sz w:val="20"/>
    </w:rPr>
  </w:style>
  <w:style w:type="character" w:styleId="481">
    <w:name w:val="endnote reference"/>
    <w:basedOn w:val="662"/>
    <w:uiPriority w:val="99"/>
    <w:semiHidden/>
    <w:unhideWhenUsed/>
    <w:rPr>
      <w:vertAlign w:val="superscript"/>
    </w:rPr>
  </w:style>
  <w:style w:type="paragraph" w:styleId="482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3">
    <w:name w:val="Heading 1 Char"/>
    <w:link w:val="482"/>
    <w:uiPriority w:val="9"/>
    <w:rPr>
      <w:rFonts w:ascii="Arial" w:hAnsi="Arial" w:cs="Arial" w:eastAsia="Arial"/>
      <w:sz w:val="40"/>
      <w:szCs w:val="40"/>
    </w:rPr>
  </w:style>
  <w:style w:type="paragraph" w:styleId="484">
    <w:name w:val="Heading 2"/>
    <w:link w:val="4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5">
    <w:name w:val="Heading 2 Char"/>
    <w:link w:val="484"/>
    <w:uiPriority w:val="9"/>
    <w:rPr>
      <w:rFonts w:ascii="Arial" w:hAnsi="Arial" w:cs="Arial" w:eastAsia="Arial"/>
      <w:sz w:val="34"/>
    </w:rPr>
  </w:style>
  <w:style w:type="paragraph" w:styleId="486">
    <w:name w:val="Heading 3"/>
    <w:link w:val="4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7">
    <w:name w:val="Heading 3 Char"/>
    <w:link w:val="486"/>
    <w:uiPriority w:val="9"/>
    <w:rPr>
      <w:rFonts w:ascii="Arial" w:hAnsi="Arial" w:cs="Arial" w:eastAsia="Arial"/>
      <w:sz w:val="30"/>
      <w:szCs w:val="30"/>
    </w:rPr>
  </w:style>
  <w:style w:type="paragraph" w:styleId="488">
    <w:name w:val="Heading 4"/>
    <w:link w:val="4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9">
    <w:name w:val="Heading 4 Char"/>
    <w:link w:val="488"/>
    <w:uiPriority w:val="9"/>
    <w:rPr>
      <w:rFonts w:ascii="Arial" w:hAnsi="Arial" w:cs="Arial" w:eastAsia="Arial"/>
      <w:b/>
      <w:bCs/>
      <w:sz w:val="26"/>
      <w:szCs w:val="26"/>
    </w:rPr>
  </w:style>
  <w:style w:type="paragraph" w:styleId="490">
    <w:name w:val="Heading 5"/>
    <w:link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1">
    <w:name w:val="Heading 5 Char"/>
    <w:link w:val="490"/>
    <w:uiPriority w:val="9"/>
    <w:rPr>
      <w:rFonts w:ascii="Arial" w:hAnsi="Arial" w:cs="Arial" w:eastAsia="Arial"/>
      <w:b/>
      <w:bCs/>
      <w:sz w:val="24"/>
      <w:szCs w:val="24"/>
    </w:rPr>
  </w:style>
  <w:style w:type="paragraph" w:styleId="492">
    <w:name w:val="Heading 6"/>
    <w:link w:val="4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3">
    <w:name w:val="Heading 6 Char"/>
    <w:link w:val="492"/>
    <w:uiPriority w:val="9"/>
    <w:rPr>
      <w:rFonts w:ascii="Arial" w:hAnsi="Arial" w:cs="Arial" w:eastAsia="Arial"/>
      <w:b/>
      <w:bCs/>
      <w:sz w:val="22"/>
      <w:szCs w:val="22"/>
    </w:rPr>
  </w:style>
  <w:style w:type="paragraph" w:styleId="494">
    <w:name w:val="Heading 7"/>
    <w:link w:val="4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5">
    <w:name w:val="Heading 7 Char"/>
    <w:link w:val="4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6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7">
    <w:name w:val="Heading 8 Char"/>
    <w:link w:val="496"/>
    <w:uiPriority w:val="9"/>
    <w:rPr>
      <w:rFonts w:ascii="Arial" w:hAnsi="Arial" w:cs="Arial" w:eastAsia="Arial"/>
      <w:i/>
      <w:iCs/>
      <w:sz w:val="22"/>
      <w:szCs w:val="22"/>
    </w:rPr>
  </w:style>
  <w:style w:type="paragraph" w:styleId="498">
    <w:name w:val="Heading 9"/>
    <w:link w:val="4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9">
    <w:name w:val="Heading 9 Char"/>
    <w:link w:val="498"/>
    <w:uiPriority w:val="9"/>
    <w:rPr>
      <w:rFonts w:ascii="Arial" w:hAnsi="Arial" w:cs="Arial" w:eastAsia="Arial"/>
      <w:i/>
      <w:iCs/>
      <w:sz w:val="21"/>
      <w:szCs w:val="21"/>
    </w:rPr>
  </w:style>
  <w:style w:type="paragraph" w:styleId="500">
    <w:name w:val="List Paragraph"/>
    <w:qFormat/>
    <w:uiPriority w:val="34"/>
    <w:pPr>
      <w:contextualSpacing w:val="true"/>
      <w:ind w:left="720"/>
    </w:pPr>
  </w:style>
  <w:style w:type="paragraph" w:styleId="501">
    <w:name w:val="No Spacing"/>
    <w:qFormat/>
    <w:uiPriority w:val="1"/>
    <w:pPr>
      <w:spacing w:lineRule="auto" w:line="240" w:after="0" w:before="0"/>
    </w:pPr>
  </w:style>
  <w:style w:type="paragraph" w:styleId="502">
    <w:name w:val="Title"/>
    <w:link w:val="5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3">
    <w:name w:val="Title Char"/>
    <w:link w:val="502"/>
    <w:uiPriority w:val="10"/>
    <w:rPr>
      <w:sz w:val="48"/>
      <w:szCs w:val="48"/>
    </w:rPr>
  </w:style>
  <w:style w:type="paragraph" w:styleId="504">
    <w:name w:val="Subtitle"/>
    <w:link w:val="505"/>
    <w:qFormat/>
    <w:uiPriority w:val="11"/>
    <w:rPr>
      <w:sz w:val="24"/>
      <w:szCs w:val="24"/>
    </w:rPr>
    <w:pPr>
      <w:spacing w:after="200" w:before="200"/>
    </w:pPr>
  </w:style>
  <w:style w:type="character" w:styleId="505">
    <w:name w:val="Subtitle Char"/>
    <w:link w:val="504"/>
    <w:uiPriority w:val="11"/>
    <w:rPr>
      <w:sz w:val="24"/>
      <w:szCs w:val="24"/>
    </w:rPr>
  </w:style>
  <w:style w:type="paragraph" w:styleId="506">
    <w:name w:val="Quote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link w:val="50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paragraph" w:styleId="510">
    <w:name w:val="Head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Header Char"/>
    <w:link w:val="510"/>
    <w:uiPriority w:val="99"/>
  </w:style>
  <w:style w:type="paragraph" w:styleId="512">
    <w:name w:val="Foot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Footer Char"/>
    <w:link w:val="512"/>
    <w:uiPriority w:val="99"/>
  </w:style>
  <w:style w:type="table" w:styleId="5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Hyperlink"/>
    <w:uiPriority w:val="99"/>
    <w:unhideWhenUsed/>
    <w:rPr>
      <w:color w:val="0000FF" w:themeColor="hyperlink"/>
      <w:u w:val="single"/>
    </w:rPr>
  </w:style>
  <w:style w:type="paragraph" w:styleId="641">
    <w:name w:val="footnote text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uiPriority w:val="99"/>
    <w:unhideWhenUsed/>
    <w:rPr>
      <w:vertAlign w:val="superscript"/>
    </w:rPr>
  </w:style>
  <w:style w:type="paragraph" w:styleId="644">
    <w:name w:val="toc 1"/>
    <w:uiPriority w:val="39"/>
    <w:unhideWhenUsed/>
    <w:pPr>
      <w:ind w:left="0" w:right="0" w:firstLine="0"/>
      <w:spacing w:after="57"/>
    </w:pPr>
  </w:style>
  <w:style w:type="paragraph" w:styleId="645">
    <w:name w:val="toc 2"/>
    <w:uiPriority w:val="39"/>
    <w:unhideWhenUsed/>
    <w:pPr>
      <w:ind w:left="283" w:right="0" w:firstLine="0"/>
      <w:spacing w:after="57"/>
    </w:pPr>
  </w:style>
  <w:style w:type="paragraph" w:styleId="646">
    <w:name w:val="toc 3"/>
    <w:uiPriority w:val="39"/>
    <w:unhideWhenUsed/>
    <w:pPr>
      <w:ind w:left="567" w:right="0" w:firstLine="0"/>
      <w:spacing w:after="57"/>
    </w:pPr>
  </w:style>
  <w:style w:type="paragraph" w:styleId="647">
    <w:name w:val="toc 4"/>
    <w:uiPriority w:val="39"/>
    <w:unhideWhenUsed/>
    <w:pPr>
      <w:ind w:left="850" w:right="0" w:firstLine="0"/>
      <w:spacing w:after="57"/>
    </w:pPr>
  </w:style>
  <w:style w:type="paragraph" w:styleId="648">
    <w:name w:val="toc 5"/>
    <w:uiPriority w:val="39"/>
    <w:unhideWhenUsed/>
    <w:pPr>
      <w:ind w:left="1134" w:right="0" w:firstLine="0"/>
      <w:spacing w:after="57"/>
    </w:pPr>
  </w:style>
  <w:style w:type="paragraph" w:styleId="649">
    <w:name w:val="toc 6"/>
    <w:uiPriority w:val="39"/>
    <w:unhideWhenUsed/>
    <w:pPr>
      <w:ind w:left="1417" w:right="0" w:firstLine="0"/>
      <w:spacing w:after="57"/>
    </w:pPr>
  </w:style>
  <w:style w:type="paragraph" w:styleId="650">
    <w:name w:val="toc 7"/>
    <w:uiPriority w:val="39"/>
    <w:unhideWhenUsed/>
    <w:pPr>
      <w:ind w:left="1701" w:right="0" w:firstLine="0"/>
      <w:spacing w:after="57"/>
    </w:pPr>
  </w:style>
  <w:style w:type="paragraph" w:styleId="651">
    <w:name w:val="toc 8"/>
    <w:uiPriority w:val="39"/>
    <w:unhideWhenUsed/>
    <w:pPr>
      <w:ind w:left="1984" w:right="0" w:firstLine="0"/>
      <w:spacing w:after="57"/>
    </w:pPr>
  </w:style>
  <w:style w:type="paragraph" w:styleId="652">
    <w:name w:val="toc 9"/>
    <w:uiPriority w:val="39"/>
    <w:unhideWhenUsed/>
    <w:pPr>
      <w:ind w:left="2268" w:right="0" w:firstLine="0"/>
      <w:spacing w:after="57"/>
    </w:pPr>
  </w:style>
  <w:style w:type="paragraph" w:styleId="653">
    <w:name w:val="TOC Heading"/>
    <w:uiPriority w:val="39"/>
    <w:unhideWhenUsed/>
  </w:style>
  <w:style w:type="paragraph" w:styleId="654">
    <w:name w:val="Обычный"/>
    <w:next w:val="654"/>
    <w:link w:val="654"/>
    <w:rPr>
      <w:lang w:val="ru-RU" w:bidi="ar-SA" w:eastAsia="ru-RU"/>
    </w:rPr>
    <w:pPr>
      <w:widowControl w:val="off"/>
    </w:pPr>
  </w:style>
  <w:style w:type="paragraph" w:styleId="655">
    <w:name w:val="Заголовок 3"/>
    <w:basedOn w:val="654"/>
    <w:next w:val="654"/>
    <w:link w:val="65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6">
    <w:name w:val="Основной шрифт абзаца"/>
    <w:next w:val="656"/>
    <w:link w:val="654"/>
    <w:semiHidden/>
  </w:style>
  <w:style w:type="table" w:styleId="657">
    <w:name w:val="Обычная таблица"/>
    <w:next w:val="657"/>
    <w:link w:val="654"/>
    <w:semiHidden/>
    <w:tblPr/>
  </w:style>
  <w:style w:type="numbering" w:styleId="658">
    <w:name w:val="Нет списка"/>
    <w:next w:val="658"/>
    <w:link w:val="654"/>
    <w:semiHidden/>
  </w:style>
  <w:style w:type="table" w:styleId="659">
    <w:name w:val="Сетка таблицы"/>
    <w:basedOn w:val="657"/>
    <w:next w:val="659"/>
    <w:link w:val="654"/>
    <w:pPr>
      <w:widowControl w:val="off"/>
    </w:pPr>
    <w:tblPr/>
  </w:style>
  <w:style w:type="paragraph" w:styleId="660">
    <w:name w:val="Абзац списка"/>
    <w:basedOn w:val="654"/>
    <w:next w:val="660"/>
    <w:link w:val="654"/>
    <w:rPr>
      <w:sz w:val="24"/>
      <w:szCs w:val="24"/>
    </w:rPr>
    <w:pPr>
      <w:ind w:left="708"/>
      <w:widowControl/>
    </w:pPr>
  </w:style>
  <w:style w:type="character" w:styleId="661">
    <w:name w:val="apple-converted-space"/>
    <w:basedOn w:val="656"/>
    <w:next w:val="661"/>
    <w:link w:val="654"/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2021-02-26T07:48:10Z</dcterms:modified>
</cp:coreProperties>
</file>