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0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0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03.06</w:t>
      </w:r>
      <w:r>
        <w:rPr>
          <w:b/>
          <w:sz w:val="24"/>
          <w:szCs w:val="24"/>
        </w:rPr>
        <w:t xml:space="preserve">.2021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7</w:t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4:30</w:t>
      </w:r>
      <w:r/>
    </w:p>
    <w:p>
      <w:pPr>
        <w:pStyle w:val="660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0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А.А. Малолетко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</w:t>
      </w:r>
      <w:r>
        <w:rPr>
          <w:spacing w:val="-4"/>
          <w:sz w:val="24"/>
          <w:szCs w:val="24"/>
        </w:rPr>
        <w:t xml:space="preserve">Гарагуля Н.Л., </w:t>
      </w:r>
      <w:r>
        <w:t xml:space="preserve">Тузиков А.А., </w:t>
      </w:r>
      <w:r>
        <w:rPr>
          <w:spacing w:val="-4"/>
          <w:sz w:val="24"/>
          <w:szCs w:val="24"/>
        </w:rPr>
        <w:t xml:space="preserve">Степанов С.Н., Юркин С.В., </w:t>
      </w:r>
      <w:r>
        <w:t xml:space="preserve">Камалов Р.Н.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t xml:space="preserve">Елегечев В.Н., Тараненко В.В.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Приглашенные:</w:t>
      </w:r>
      <w:r>
        <w:t xml:space="preserve"> Врио начальника УНК УМВД России по Томской области - Россахач П.Н.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Повестка:</w:t>
      </w:r>
      <w:r>
        <w:rPr>
          <w:b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4:30- 1</w:t>
      </w:r>
      <w:r>
        <w:rPr>
          <w:sz w:val="24"/>
        </w:rPr>
        <w:t xml:space="preserve">4:3</w:t>
      </w:r>
      <w:r>
        <w:rPr>
          <w:sz w:val="24"/>
        </w:rPr>
        <w:t xml:space="preserve">3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  <w:t xml:space="preserve"> Об исполнении ранее принятых решений.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Малолетко</w:t>
      </w:r>
      <w:r>
        <w:rPr>
          <w:sz w:val="24"/>
        </w:rPr>
        <w:t xml:space="preserve"> </w:t>
      </w:r>
      <w:r>
        <w:rPr>
          <w:sz w:val="24"/>
        </w:rPr>
        <w:t xml:space="preserve">А.</w:t>
      </w:r>
      <w:r>
        <w:rPr>
          <w:sz w:val="24"/>
        </w:rPr>
        <w:t xml:space="preserve">А</w:t>
      </w:r>
      <w:r>
        <w:rPr>
          <w:sz w:val="24"/>
        </w:rPr>
        <w:t xml:space="preserve">. – </w:t>
      </w:r>
      <w:r>
        <w:rPr>
          <w:i/>
          <w:sz w:val="24"/>
        </w:rPr>
        <w:t xml:space="preserve">председатель </w:t>
      </w:r>
      <w:r>
        <w:rPr>
          <w:i/>
          <w:sz w:val="24"/>
        </w:rPr>
        <w:t xml:space="preserve">антинаркотической</w:t>
      </w:r>
      <w:r>
        <w:rPr>
          <w:i/>
          <w:sz w:val="24"/>
        </w:rPr>
        <w:t xml:space="preserve"> комиссии муниципального образования </w:t>
      </w:r>
      <w:r>
        <w:rPr>
          <w:i/>
          <w:sz w:val="24"/>
        </w:rPr>
        <w:t xml:space="preserve">Кожевниковский</w:t>
      </w:r>
      <w:r>
        <w:rPr>
          <w:i/>
          <w:sz w:val="24"/>
        </w:rPr>
        <w:t xml:space="preserve"> район</w:t>
      </w:r>
      <w:r>
        <w:rPr>
          <w:i/>
          <w:sz w:val="24"/>
        </w:rPr>
        <w:t xml:space="preserve">. 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4:3</w:t>
      </w:r>
      <w:r>
        <w:rPr>
          <w:sz w:val="24"/>
        </w:rPr>
        <w:t xml:space="preserve">3</w:t>
      </w:r>
      <w:r>
        <w:rPr>
          <w:sz w:val="24"/>
        </w:rPr>
        <w:t xml:space="preserve">- 1</w:t>
      </w:r>
      <w:r>
        <w:rPr>
          <w:sz w:val="24"/>
        </w:rPr>
        <w:t xml:space="preserve">4:45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 </w:t>
      </w:r>
      <w:r>
        <w:rPr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sz w:val="24"/>
        </w:rPr>
        <w:t xml:space="preserve">№19-16/16 от 26</w:t>
      </w:r>
      <w:r>
        <w:rPr>
          <w:sz w:val="24"/>
        </w:rPr>
        <w:t xml:space="preserve">.</w:t>
      </w:r>
      <w:r>
        <w:rPr>
          <w:sz w:val="24"/>
        </w:rPr>
        <w:t xml:space="preserve">02.2021г.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14:</w:t>
      </w:r>
      <w:r>
        <w:rPr>
          <w:sz w:val="24"/>
        </w:rPr>
        <w:t xml:space="preserve">45</w:t>
      </w:r>
      <w:r>
        <w:rPr>
          <w:sz w:val="24"/>
        </w:rPr>
        <w:t xml:space="preserve"> – 1</w:t>
      </w:r>
      <w:r>
        <w:rPr>
          <w:sz w:val="24"/>
        </w:rPr>
        <w:t xml:space="preserve">5:</w:t>
      </w:r>
      <w:r>
        <w:rPr>
          <w:sz w:val="24"/>
        </w:rPr>
        <w:t xml:space="preserve">00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i/>
          <w:sz w:val="24"/>
          <w:highlight w:val="none"/>
        </w:rPr>
      </w:pPr>
      <w:r>
        <w:rPr>
          <w:sz w:val="24"/>
        </w:rPr>
        <w:t xml:space="preserve">2</w:t>
      </w:r>
      <w:r>
        <w:rPr>
          <w:sz w:val="24"/>
        </w:rPr>
        <w:t xml:space="preserve">. </w:t>
      </w:r>
      <w:r>
        <w:rPr>
          <w:sz w:val="24"/>
        </w:rPr>
        <w:t xml:space="preserve">О </w:t>
      </w:r>
      <w:r>
        <w:rPr>
          <w:sz w:val="24"/>
        </w:rPr>
        <w:t xml:space="preserve">наркоситуации</w:t>
      </w:r>
      <w:r>
        <w:rPr>
          <w:sz w:val="24"/>
        </w:rPr>
        <w:t xml:space="preserve"> на территории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района.</w:t>
      </w:r>
      <w:r>
        <w:rPr>
          <w:rFonts w:eastAsia="Calibri"/>
          <w:sz w:val="24"/>
        </w:rPr>
        <w:t xml:space="preserve"> </w:t>
      </w:r>
      <w:r>
        <w:rPr>
          <w:i/>
          <w:sz w:val="24"/>
        </w:rPr>
        <w:t xml:space="preserve">(Врио начальника ОМВД России по Кожевниковскому району)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15:00 - 15:25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</w:pPr>
      <w:r>
        <w:rPr>
          <w:sz w:val="24"/>
        </w:rPr>
        <w:t xml:space="preserve">3. </w:t>
      </w:r>
      <w:r>
        <w:rPr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sz w:val="24"/>
        </w:rPr>
        <w:t xml:space="preserve">,</w:t>
      </w:r>
      <w:r>
        <w:rPr>
          <w:sz w:val="24"/>
        </w:rPr>
        <w:t xml:space="preserve"> являющихся местами произрастания дикорастущих </w:t>
      </w:r>
      <w:r>
        <w:rPr>
          <w:sz w:val="24"/>
        </w:rPr>
        <w:t xml:space="preserve">наркосодержащих</w:t>
      </w:r>
      <w:r>
        <w:rPr>
          <w:sz w:val="24"/>
        </w:rPr>
        <w:t xml:space="preserve"> растений в сельских поселениях района.</w:t>
      </w:r>
      <w:r>
        <w:rPr>
          <w:sz w:val="24"/>
          <w:szCs w:val="28"/>
        </w:rPr>
        <w:t xml:space="preserve"> </w:t>
      </w:r>
      <w:r>
        <w:rPr>
          <w:i/>
          <w:sz w:val="24"/>
          <w:szCs w:val="28"/>
        </w:rPr>
        <w:t xml:space="preserve">(</w:t>
      </w:r>
      <w:r>
        <w:rPr>
          <w:i/>
          <w:sz w:val="24"/>
        </w:rPr>
        <w:t xml:space="preserve">Главы сельских поселений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i/>
          <w:sz w:val="24"/>
        </w:rPr>
        <w:t xml:space="preserve">)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  <w:highlight w:val="none"/>
        </w:rPr>
      </w:pPr>
      <w:r>
        <w:rPr>
          <w:sz w:val="24"/>
        </w:rPr>
        <w:t xml:space="preserve">15:25 - 15:45</w:t>
      </w:r>
      <w:r>
        <w:rPr>
          <w:sz w:val="24"/>
        </w:rPr>
      </w:r>
      <w:r/>
    </w:p>
    <w:p>
      <w:pPr>
        <w:jc w:val="center"/>
        <w:rPr>
          <w:sz w:val="24"/>
          <w:highlight w:val="none"/>
        </w:rPr>
      </w:pPr>
      <w:r>
        <w:rPr>
          <w:sz w:val="24"/>
          <w:highlight w:val="none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  <w:t xml:space="preserve">4. О запланированных мероприятиях антинаркотической направленности, посвященных Международному дню борьбы с наркоманией и незаконным оборотом наркотиков в период с 26 мая по 1 июля 2021 года. Об </w:t>
      </w:r>
      <w:r>
        <w:rPr>
          <w:sz w:val="24"/>
        </w:rPr>
        <w:t xml:space="preserve">организации и проведении интерактивной передвижной выставки антинаркотической направленности</w:t>
      </w:r>
      <w:r>
        <w:rPr>
          <w:sz w:val="24"/>
        </w:rPr>
        <w:t xml:space="preserve">.</w:t>
      </w:r>
      <w:r>
        <w:rPr>
          <w:sz w:val="24"/>
          <w:highlight w:val="none"/>
        </w:rPr>
        <w:t xml:space="preserve"> (</w:t>
      </w:r>
      <w:r>
        <w:rPr>
          <w:sz w:val="24"/>
        </w:rPr>
        <w:t xml:space="preserve">Отдел по культуре, спорту, молодежной политике и связям с общественностью Администрации, Отдел образования Администрации Кожевниковского района</w:t>
      </w:r>
      <w:r>
        <w:rPr>
          <w:sz w:val="24"/>
          <w:highlight w:val="none"/>
        </w:rPr>
        <w:t xml:space="preserve">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left"/>
        <w:rPr>
          <w:sz w:val="24"/>
        </w:rPr>
      </w:pPr>
      <w:r>
        <w:rPr>
          <w:i/>
          <w:sz w:val="24"/>
          <w:szCs w:val="28"/>
        </w:rPr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sz w:val="24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jc w:val="both"/>
        <w:rPr>
          <w:rFonts w:eastAsia="Calibri"/>
          <w:i w:val="false"/>
          <w:sz w:val="24"/>
          <w:szCs w:val="24"/>
        </w:rPr>
      </w:pP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первому</w:t>
      </w:r>
      <w:r>
        <w:rPr>
          <w:b/>
          <w:sz w:val="24"/>
          <w:szCs w:val="24"/>
        </w:rPr>
        <w:t xml:space="preserve"> вопросу 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rFonts w:eastAsia="Calibri"/>
          <w:i w:val="false"/>
          <w:sz w:val="24"/>
        </w:rPr>
        <w:t xml:space="preserve">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81"/>
        <w:gridCol w:w="1556"/>
        <w:gridCol w:w="3224"/>
        <w:gridCol w:w="1876"/>
      </w:tblGrid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Принятое решение</w:t>
            </w:r>
            <w:r>
              <w:rPr>
                <w:sz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Срок исполнения</w:t>
            </w:r>
            <w:r>
              <w:rPr>
                <w:sz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Ответственные лица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Отметка об исполнении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jc w:val="both"/>
              <w:rPr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П.</w:t>
            </w:r>
            <w:r>
              <w:rPr>
                <w:i w:val="false"/>
                <w:sz w:val="24"/>
                <w:szCs w:val="24"/>
              </w:rPr>
              <w:t xml:space="preserve">2.2.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С целью повышения уровня популяризации здорового образа жизни, антинаркотической пропаганды, профилактики правонарушений продолжить практику обучающих семинаров  с привлечением специалистов субъектов профилактики района.</w:t>
            </w:r>
            <w:r>
              <w:rPr>
                <w:sz w:val="24"/>
              </w:rPr>
            </w:r>
            <w:r/>
          </w:p>
          <w:p>
            <w:pPr>
              <w:pStyle w:val="666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pStyle w:val="6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постоянно</w:t>
            </w:r>
            <w:r>
              <w:rPr>
                <w:sz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b w:val="false"/>
                <w:i/>
                <w:sz w:val="24"/>
              </w:rPr>
              <w:t xml:space="preserve">ОГБПУ «Кожевниковский техникум агробиснеса»</w:t>
            </w:r>
            <w:r>
              <w:rPr>
                <w:i/>
                <w:sz w:val="24"/>
                <w:szCs w:val="24"/>
              </w:rPr>
              <w:t xml:space="preserve">. субъекты профилактики района.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Дни профилактики  проводятся в образовательных учреждениях района согласно графику, за 1полугодие 2021 года охвачено 17 учреждений. Осуществлять контроль</w:t>
            </w:r>
            <w:r>
              <w:rPr>
                <w:sz w:val="24"/>
                <w:szCs w:val="24"/>
              </w:rPr>
              <w:t xml:space="preserve"> на постоянной основе.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 xml:space="preserve">Информировать и вовлекать несовершеннолетних обучающихся, состоящих на профилактических учетах, в досуговую и внеурочную деятельность</w:t>
            </w:r>
            <w:r>
              <w:rPr>
                <w:sz w:val="24"/>
                <w:szCs w:val="24"/>
              </w:rPr>
              <w:t xml:space="preserve">, спортивные кружки и секции, в волонтерскую деятельность.</w:t>
            </w:r>
            <w:r>
              <w:rPr>
                <w:sz w:val="24"/>
              </w:rPr>
            </w:r>
            <w:r/>
          </w:p>
          <w:p>
            <w:pPr>
              <w:pStyle w:val="6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556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постоянно</w:t>
            </w:r>
            <w:r>
              <w:rPr>
                <w:sz w:val="24"/>
              </w:rPr>
            </w:r>
            <w:r/>
          </w:p>
        </w:tc>
        <w:tc>
          <w:tcPr>
            <w:tcW w:w="3224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b w:val="false"/>
                <w:i/>
                <w:sz w:val="24"/>
              </w:rPr>
            </w:r>
            <w:r>
              <w:rPr>
                <w:b w:val="false"/>
                <w:i/>
                <w:sz w:val="24"/>
              </w:rPr>
              <w:t xml:space="preserve">ОГБПУ «Кожевниковский техникум агробиснеса»</w:t>
            </w:r>
            <w:r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образовательные организации, отдел </w:t>
            </w:r>
            <w:r>
              <w:rPr>
                <w:i/>
                <w:sz w:val="24"/>
              </w:rPr>
              <w:t xml:space="preserve">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b w:val="false"/>
                <w:i/>
                <w:sz w:val="24"/>
              </w:rPr>
              <w:t xml:space="preserve">. 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  <w:rPr>
                <w:sz w:val="24"/>
              </w:rPr>
            </w:pPr>
            <w:r>
              <w:rPr>
                <w:b w:val="false"/>
                <w:sz w:val="24"/>
              </w:rPr>
              <w:t xml:space="preserve">На профилактическом учете в КТАБ состоят 12 обучающихся, все  </w:t>
            </w:r>
            <w:r>
              <w:rPr>
                <w:sz w:val="24"/>
                <w:szCs w:val="24"/>
              </w:rPr>
              <w:t xml:space="preserve">дети вовлечены  во внеурочную деятельность. Осуществлять контроль</w:t>
            </w:r>
            <w:r>
              <w:rPr>
                <w:sz w:val="24"/>
                <w:szCs w:val="24"/>
              </w:rPr>
              <w:t xml:space="preserve"> на постоянной основе.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481" w:type="dxa"/>
            <w:vAlign w:val="top"/>
            <w:textDirection w:val="lrTb"/>
            <w:noWrap w:val="false"/>
          </w:tcPr>
          <w:p>
            <w:pPr>
              <w:pStyle w:val="660"/>
              <w:jc w:val="both"/>
              <w:rPr>
                <w:color w:val="2D2D2D"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r>
              <w:rPr>
                <w:b w:val="false"/>
                <w:i w:val="false"/>
                <w:sz w:val="24"/>
              </w:rPr>
              <w:t xml:space="preserve">3.3. </w:t>
            </w:r>
            <w:r>
              <w:rPr>
                <w:sz w:val="24"/>
              </w:rPr>
              <w:t xml:space="preserve">Особое внимание уделить спортинструкторам с привлечением детей и молодежи занятиям на открытом воздухе, футбольным полям, спортивным и игровым площадкам.</w:t>
            </w:r>
            <w:r>
              <w:rPr>
                <w:sz w:val="24"/>
              </w:rPr>
            </w:r>
            <w:r/>
          </w:p>
          <w:p>
            <w:pPr>
              <w:pStyle w:val="66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155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постоянно</w:t>
            </w:r>
            <w:r>
              <w:rPr>
                <w:sz w:val="24"/>
              </w:rPr>
            </w:r>
            <w:r/>
          </w:p>
        </w:tc>
        <w:tc>
          <w:tcPr>
            <w:tcW w:w="3224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</w:t>
            </w:r>
            <w:r>
              <w:rPr>
                <w:i/>
                <w:sz w:val="24"/>
              </w:rPr>
              <w:t xml:space="preserve">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b w:val="false"/>
                <w:i/>
                <w:sz w:val="24"/>
              </w:rPr>
              <w:t xml:space="preserve">. </w:t>
            </w:r>
            <w:r>
              <w:rPr>
                <w:sz w:val="24"/>
              </w:rPr>
            </w:r>
            <w:r/>
          </w:p>
        </w:tc>
        <w:tc>
          <w:tcPr>
            <w:tcW w:w="187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Занятия  на открытых спортивных площадках проводятся с привлечением детей и взрослого населения. Осуществлять контроль</w:t>
            </w:r>
            <w:r>
              <w:rPr>
                <w:sz w:val="24"/>
                <w:szCs w:val="24"/>
              </w:rPr>
              <w:t xml:space="preserve"> на постоянной основе. </w:t>
            </w:r>
            <w:r>
              <w:rPr>
                <w:sz w:val="24"/>
              </w:rPr>
            </w:r>
            <w:r/>
          </w:p>
        </w:tc>
      </w:tr>
    </w:tbl>
    <w:p>
      <w:pPr>
        <w:pStyle w:val="660"/>
        <w:jc w:val="center"/>
        <w:rPr>
          <w:b/>
          <w:sz w:val="24"/>
          <w:szCs w:val="24"/>
          <w:u w:val="single"/>
        </w:rPr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center"/>
        <w:rPr>
          <w:b w:val="false"/>
          <w:i w:val="false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указанных в протоколе заседания № 19-1</w:t>
      </w:r>
      <w:r>
        <w:rPr>
          <w:sz w:val="24"/>
          <w:szCs w:val="24"/>
        </w:rPr>
        <w:t xml:space="preserve">6/16 от 26</w:t>
      </w:r>
      <w:r>
        <w:rPr>
          <w:sz w:val="24"/>
          <w:szCs w:val="24"/>
        </w:rPr>
        <w:t xml:space="preserve">.02</w:t>
      </w:r>
      <w:r>
        <w:rPr>
          <w:sz w:val="24"/>
          <w:szCs w:val="24"/>
        </w:rPr>
        <w:t xml:space="preserve">.2021г. пункт № 2</w:t>
      </w:r>
      <w:r>
        <w:rPr>
          <w:sz w:val="24"/>
          <w:szCs w:val="24"/>
        </w:rPr>
        <w:t xml:space="preserve">.2, 2.3, 3.3 -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осуществлять контроль</w:t>
      </w:r>
      <w:r>
        <w:rPr>
          <w:sz w:val="24"/>
          <w:szCs w:val="24"/>
        </w:rPr>
        <w:t xml:space="preserve"> на постоянной основе. </w:t>
      </w:r>
      <w:r>
        <w:rPr>
          <w:sz w:val="24"/>
        </w:rPr>
      </w:r>
      <w:r/>
      <w:r>
        <w:rPr>
          <w:i/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 :</w:t>
      </w:r>
      <w:r>
        <w:rPr>
          <w:b w:val="false"/>
          <w:i/>
          <w:sz w:val="24"/>
        </w:rPr>
        <w:t xml:space="preserve"> </w:t>
      </w:r>
      <w:r>
        <w:rPr>
          <w:i/>
          <w:sz w:val="24"/>
        </w:rPr>
        <w:t xml:space="preserve">Врио начальника ОМВД России по Кожевниковскому району - Камалов Р.Н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1 листе); </w:t>
      </w: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both"/>
        <w:rPr>
          <w:b w:val="false"/>
          <w:i/>
          <w:sz w:val="24"/>
        </w:rPr>
      </w:pPr>
      <w:r>
        <w:rPr>
          <w:b w:val="false"/>
          <w:i/>
          <w:sz w:val="24"/>
        </w:rPr>
      </w:r>
      <w:r>
        <w:rPr>
          <w:b w:val="false"/>
          <w:i/>
          <w:sz w:val="24"/>
        </w:rPr>
      </w:r>
    </w:p>
    <w:p>
      <w:pPr>
        <w:pStyle w:val="660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2.2. Организовать работу направленную на противодействие размещению незаконной рекламы наркотических средств и психотропных веществ, размещаемой в виде граффити либо надписей на стенах зданий, сооружений.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постоянно</w:t>
      </w:r>
      <w:r>
        <w:rPr>
          <w:sz w:val="24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ОМВД России по Кожевниковскому району, Главы сельских поселений района. </w:t>
      </w:r>
      <w:r>
        <w:rPr>
          <w:sz w:val="24"/>
        </w:rPr>
      </w:r>
      <w:r/>
    </w:p>
    <w:p>
      <w:pPr>
        <w:pStyle w:val="660"/>
        <w:jc w:val="both"/>
      </w:pPr>
      <w:r>
        <w:rPr>
          <w:i w:val="false"/>
          <w:sz w:val="24"/>
          <w:szCs w:val="24"/>
        </w:rPr>
        <w:t xml:space="preserve">2.3.</w:t>
      </w:r>
      <w:r>
        <w:rPr>
          <w:sz w:val="24"/>
          <w:szCs w:val="24"/>
        </w:rPr>
        <w:t xml:space="preserve"> Случа</w:t>
      </w:r>
      <w:r>
        <w:rPr>
          <w:sz w:val="24"/>
          <w:szCs w:val="24"/>
        </w:rPr>
        <w:t xml:space="preserve">и, связанные с острыми отравлениями наркотическими средствами и психотропными веществами , в том числе с летальным исходом на территории района взять на личный контроль с обязательным рассмотрением на заседаниях антинаркотической комиссии в короткий срок. 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постоянно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highlight w:val="none"/>
        </w:rPr>
      </w:pPr>
      <w:r>
        <w:rPr>
          <w:i/>
          <w:sz w:val="24"/>
        </w:rPr>
        <w:t xml:space="preserve">Ответственные лица: </w:t>
      </w:r>
      <w:r>
        <w:rPr>
          <w:b w:val="false"/>
          <w:i/>
          <w:sz w:val="24"/>
        </w:rPr>
        <w:t xml:space="preserve"> </w:t>
      </w:r>
      <w:r>
        <w:rPr>
          <w:rFonts w:eastAsia="Calibri"/>
          <w:i/>
          <w:sz w:val="24"/>
          <w:szCs w:val="28"/>
        </w:rPr>
        <w:t xml:space="preserve">ОГАУЗ «</w:t>
      </w:r>
      <w:r>
        <w:rPr>
          <w:rFonts w:eastAsia="Calibri"/>
          <w:i/>
          <w:sz w:val="24"/>
          <w:szCs w:val="28"/>
        </w:rPr>
        <w:t xml:space="preserve">Кожевниковская</w:t>
      </w:r>
      <w:r>
        <w:rPr>
          <w:rFonts w:eastAsia="Calibri"/>
          <w:i/>
          <w:sz w:val="24"/>
          <w:szCs w:val="28"/>
        </w:rPr>
        <w:t xml:space="preserve"> районная больница</w:t>
      </w:r>
      <w:r>
        <w:rPr>
          <w:i/>
          <w:sz w:val="24"/>
        </w:rPr>
        <w:t xml:space="preserve">», </w:t>
      </w:r>
      <w:r>
        <w:rPr>
          <w:i/>
          <w:sz w:val="24"/>
        </w:rPr>
        <w:t xml:space="preserve">ОМВД России по Кожевниковскому району, Главы сельских поселений района. </w:t>
      </w:r>
      <w:r>
        <w:rPr>
          <w:sz w:val="24"/>
        </w:rPr>
      </w:r>
      <w:r/>
    </w:p>
    <w:p>
      <w:pPr>
        <w:pStyle w:val="660"/>
        <w:jc w:val="both"/>
        <w:rPr>
          <w:i w:val="false"/>
          <w:sz w:val="24"/>
          <w:highlight w:val="none"/>
        </w:rPr>
      </w:pPr>
      <w:r>
        <w:rPr>
          <w:i w:val="false"/>
          <w:sz w:val="24"/>
          <w:highlight w:val="none"/>
        </w:rPr>
        <w:t xml:space="preserve">2.4. Включить в состав антинаркотической комиссии двух сотрудников ОМВД России по Кожевниковскому району. </w:t>
      </w:r>
      <w:r>
        <w:rPr>
          <w:i w:val="false"/>
          <w:sz w:val="24"/>
          <w:highlight w:val="none"/>
        </w:rPr>
      </w:r>
    </w:p>
    <w:p>
      <w:pPr>
        <w:pStyle w:val="660"/>
        <w:jc w:val="both"/>
      </w:pPr>
      <w:r>
        <w:rPr>
          <w:i/>
          <w:sz w:val="24"/>
        </w:rPr>
        <w:t xml:space="preserve">Срок: </w:t>
      </w:r>
      <w:r>
        <w:rPr>
          <w:i/>
          <w:sz w:val="24"/>
        </w:rPr>
        <w:t xml:space="preserve">июнь 2021 год</w:t>
      </w:r>
      <w:r/>
    </w:p>
    <w:p>
      <w:pPr>
        <w:pStyle w:val="660"/>
        <w:jc w:val="both"/>
        <w:rPr>
          <w:highlight w:val="none"/>
        </w:rPr>
      </w:pPr>
      <w:r>
        <w:rPr>
          <w:i/>
          <w:sz w:val="24"/>
        </w:rPr>
        <w:t xml:space="preserve">Ответственные лица:</w:t>
      </w:r>
      <w:r/>
      <w:r/>
      <w:r>
        <w:rPr>
          <w:i w:val="false"/>
          <w:sz w:val="24"/>
          <w:highlight w:val="none"/>
        </w:rPr>
        <w:t xml:space="preserve"> </w:t>
      </w:r>
      <w:r>
        <w:rPr>
          <w:i/>
          <w:sz w:val="24"/>
        </w:rPr>
        <w:t xml:space="preserve">ОМВД России по Кожевниковскому району, секретарь комиссии</w:t>
      </w:r>
      <w:r/>
      <w:r>
        <w:rPr>
          <w:i w:val="false"/>
          <w:sz w:val="24"/>
          <w:highlight w:val="none"/>
        </w:rPr>
      </w:r>
      <w:r>
        <w:rPr>
          <w:i w:val="false"/>
          <w:sz w:val="24"/>
          <w:highlight w:val="none"/>
        </w:rPr>
      </w:r>
    </w:p>
    <w:p>
      <w:pPr>
        <w:pStyle w:val="660"/>
        <w:jc w:val="both"/>
        <w:rPr>
          <w:b w:val="false"/>
          <w:i/>
          <w:sz w:val="24"/>
          <w:szCs w:val="24"/>
        </w:rPr>
      </w:pPr>
      <w:r>
        <w:rPr>
          <w:b w:val="false"/>
          <w:i/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rFonts w:eastAsia="Calibri"/>
          <w:i/>
          <w:sz w:val="24"/>
        </w:rPr>
      </w:pPr>
      <w:r>
        <w:rPr>
          <w:sz w:val="24"/>
        </w:rPr>
      </w:r>
      <w:r/>
    </w:p>
    <w:p>
      <w:pPr>
        <w:pStyle w:val="660"/>
        <w:jc w:val="both"/>
        <w:rPr>
          <w:rFonts w:eastAsia="Calibri"/>
          <w:b/>
          <w:i w:val="false"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3. По третьему вопросу слушали : </w:t>
      </w:r>
      <w:r>
        <w:rPr>
          <w:rFonts w:eastAsia="Calibri"/>
          <w:b w:val="false"/>
          <w:i/>
          <w:sz w:val="24"/>
        </w:rPr>
        <w:t xml:space="preserve">Глав сельских поселений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rFonts w:eastAsia="Calibri"/>
          <w:b w:val="false"/>
          <w:i/>
          <w:sz w:val="24"/>
        </w:rPr>
        <w:t xml:space="preserve">Кожевниковского района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доклады прилагаются на  листах)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rFonts w:eastAsia="Calibri"/>
          <w:b/>
          <w:i w:val="false"/>
          <w:highlight w:val="none"/>
        </w:rPr>
      </w:r>
      <w:r/>
    </w:p>
    <w:p>
      <w:pPr>
        <w:pStyle w:val="660"/>
        <w:jc w:val="both"/>
        <w:rPr>
          <w:rFonts w:eastAsia="Calibri"/>
          <w:b/>
          <w:i w:val="false"/>
          <w:sz w:val="24"/>
          <w:highlight w:val="none"/>
        </w:rPr>
      </w:pPr>
      <w:r>
        <w:rPr>
          <w:rFonts w:eastAsia="Calibri"/>
          <w:b/>
          <w:i w:val="false"/>
          <w:sz w:val="24"/>
          <w:highlight w:val="none"/>
        </w:rPr>
      </w:r>
      <w:r>
        <w:rPr>
          <w:rFonts w:eastAsia="Calibri"/>
          <w:b/>
          <w:i w:val="false"/>
          <w:sz w:val="24"/>
          <w:highlight w:val="none"/>
        </w:rPr>
      </w:r>
    </w:p>
    <w:p>
      <w:pPr>
        <w:pStyle w:val="660"/>
        <w:jc w:val="center"/>
        <w:rPr>
          <w:b w:val="false"/>
          <w:i w:val="false"/>
          <w:sz w:val="24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60"/>
        <w:jc w:val="both"/>
        <w:rPr>
          <w:rFonts w:eastAsia="Calibri"/>
          <w:sz w:val="24"/>
        </w:rPr>
      </w:pPr>
      <w:r>
        <w:rPr>
          <w:b w:val="false"/>
          <w:i w:val="false"/>
          <w:sz w:val="24"/>
        </w:rPr>
        <w:t xml:space="preserve">3.1. Информацию принять к сведению.</w:t>
      </w:r>
      <w:r>
        <w:rPr>
          <w:sz w:val="24"/>
        </w:rPr>
      </w:r>
      <w:r/>
    </w:p>
    <w:p>
      <w:pPr>
        <w:pStyle w:val="660"/>
        <w:jc w:val="both"/>
        <w:rPr>
          <w:highlight w:val="none"/>
        </w:rPr>
      </w:pPr>
      <w:r>
        <w:rPr>
          <w:b w:val="false"/>
          <w:i w:val="false"/>
          <w:sz w:val="24"/>
        </w:rPr>
        <w:t xml:space="preserve">3.2.</w:t>
      </w:r>
      <w:r>
        <w:rPr>
          <w:sz w:val="24"/>
        </w:rPr>
        <w:t xml:space="preserve">Организовать работу (план-график) по активному выявлению и комиссионному обследованию очагов произрастания дикорастущей конопли на территории сельских поселений, с дальнейшим принятием мер по их уничтожению.</w:t>
      </w:r>
      <w:r>
        <w:rPr>
          <w:sz w:val="24"/>
        </w:rPr>
      </w:r>
      <w:r/>
    </w:p>
    <w:p>
      <w:pPr>
        <w:pStyle w:val="660"/>
        <w:jc w:val="both"/>
        <w:rPr>
          <w:highlight w:val="none"/>
        </w:rPr>
      </w:pPr>
      <w:r>
        <w:rPr>
          <w:sz w:val="24"/>
          <w:highlight w:val="none"/>
        </w:rPr>
        <w:t xml:space="preserve">3.3. </w:t>
      </w:r>
      <w:r>
        <w:rPr>
          <w:sz w:val="24"/>
          <w:szCs w:val="24"/>
        </w:rPr>
        <w:t xml:space="preserve">Проинформировать через СМИ и интернет ресурсы жителей района об ответственности за произрастание на их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1"/>
          <w:highlight w:val="white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1"/>
          <w:highlight w:val="white"/>
          <w:lang w:eastAsia="ru-RU"/>
        </w:rPr>
        <w:t xml:space="preserve">приусадебных и огородных участках</w:t>
      </w:r>
      <w:r>
        <w:rPr>
          <w:color w:val="000000" w:themeColor="text1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конопли, мака.</w:t>
      </w:r>
      <w:r>
        <w:rPr>
          <w:sz w:val="24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Срок: сентябрь 2021 года</w:t>
      </w:r>
      <w:r>
        <w:rPr>
          <w:sz w:val="24"/>
        </w:rPr>
      </w:r>
      <w:r/>
    </w:p>
    <w:p>
      <w:pPr>
        <w:pStyle w:val="660"/>
        <w:jc w:val="both"/>
        <w:rPr>
          <w:rFonts w:eastAsia="Calibri"/>
          <w:sz w:val="24"/>
          <w:highlight w:val="none"/>
        </w:rPr>
      </w:pPr>
      <w:r>
        <w:rPr>
          <w:i/>
          <w:sz w:val="24"/>
        </w:rPr>
        <w:t xml:space="preserve">Ответственные лица: </w:t>
      </w:r>
      <w:r>
        <w:rPr>
          <w:rFonts w:eastAsia="Calibri"/>
          <w:b w:val="false"/>
          <w:i/>
          <w:sz w:val="24"/>
        </w:rPr>
        <w:t xml:space="preserve">Главы сельских поселений Кожевниковского района</w:t>
      </w:r>
      <w:r>
        <w:rPr>
          <w:sz w:val="24"/>
        </w:rPr>
        <w:t xml:space="preserve">, </w:t>
      </w:r>
      <w:r>
        <w:rPr>
          <w:i/>
          <w:sz w:val="24"/>
        </w:rPr>
        <w:t xml:space="preserve">отдел </w:t>
      </w:r>
      <w:r>
        <w:rPr>
          <w:i/>
          <w:sz w:val="24"/>
        </w:rPr>
        <w:t xml:space="preserve">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sz w:val="24"/>
        </w:rPr>
        <w:t xml:space="preserve">.</w:t>
      </w:r>
      <w:r/>
    </w:p>
    <w:p>
      <w:pPr>
        <w:pStyle w:val="660"/>
        <w:jc w:val="both"/>
        <w:rPr>
          <w:sz w:val="24"/>
        </w:rPr>
      </w:pPr>
      <w:r>
        <w:rPr>
          <w:rFonts w:eastAsia="Calibri"/>
          <w:b w:val="false"/>
          <w:i w:val="false"/>
          <w:sz w:val="24"/>
          <w:highlight w:val="none"/>
        </w:rPr>
        <w:t xml:space="preserve">3.4. Заключить муниципальный контракт на обработку дикорастущей конопли гербицидами с ОГБУ «Кожевниковское районное ветеринарное управление»</w:t>
      </w:r>
      <w:r>
        <w:rPr>
          <w:sz w:val="24"/>
        </w:rPr>
        <w:t xml:space="preserve">, обратиться к руководителям сельскохозяйственных организаций, с целью получения гербицида для обработки дикорастущей конопли на территории поселения.</w:t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июнь 2021 года</w:t>
      </w:r>
      <w:r>
        <w:rPr>
          <w:sz w:val="24"/>
        </w:rPr>
      </w:r>
      <w:r/>
    </w:p>
    <w:p>
      <w:pPr>
        <w:pStyle w:val="660"/>
        <w:jc w:val="both"/>
        <w:rPr>
          <w:rFonts w:eastAsia="Calibri"/>
          <w:sz w:val="24"/>
          <w:highlight w:val="none"/>
        </w:rPr>
      </w:pPr>
      <w:r>
        <w:rPr>
          <w:i/>
          <w:sz w:val="24"/>
        </w:rPr>
        <w:t xml:space="preserve">Ответственные лица: </w:t>
      </w:r>
      <w:r>
        <w:rPr>
          <w:rFonts w:eastAsia="Calibri"/>
          <w:b w:val="false"/>
          <w:i/>
          <w:sz w:val="24"/>
        </w:rPr>
        <w:t xml:space="preserve">Главы сельских поселений Кожевниковского района</w:t>
      </w:r>
      <w:r>
        <w:rPr>
          <w:sz w:val="24"/>
        </w:rPr>
      </w:r>
      <w:r/>
    </w:p>
    <w:p>
      <w:pPr>
        <w:pStyle w:val="660"/>
        <w:jc w:val="both"/>
        <w:rPr>
          <w:rFonts w:eastAsia="Calibri"/>
          <w:b w:val="false"/>
          <w:i w:val="false"/>
          <w:sz w:val="24"/>
          <w:szCs w:val="24"/>
        </w:rPr>
      </w:pPr>
      <w:r>
        <w:rPr>
          <w:rFonts w:eastAsia="Calibri"/>
          <w:b w:val="false"/>
          <w:i w:val="false"/>
          <w:sz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rFonts w:eastAsia="Calibri"/>
          <w:b w:val="false"/>
          <w:i w:val="false"/>
          <w:sz w:val="24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4. По четвертому вопросу слушали : </w:t>
      </w:r>
      <w:r>
        <w:rPr>
          <w:rFonts w:eastAsia="Calibri"/>
          <w:b w:val="false"/>
          <w:i/>
          <w:sz w:val="24"/>
        </w:rPr>
        <w:t xml:space="preserve">з</w:t>
      </w:r>
      <w:r>
        <w:rPr>
          <w:rFonts w:eastAsia="Calibri"/>
          <w:b w:val="false"/>
          <w:i/>
          <w:sz w:val="24"/>
        </w:rPr>
        <w:t xml:space="preserve">аместителя </w:t>
      </w:r>
      <w:r>
        <w:rPr>
          <w:rFonts w:eastAsia="Calibri"/>
          <w:b w:val="false"/>
          <w:i/>
          <w:sz w:val="24"/>
        </w:rPr>
        <w:t xml:space="preserve">начальника отдела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i/>
          <w:sz w:val="24"/>
        </w:rPr>
        <w:t xml:space="preserve">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b w:val="false"/>
          <w:i/>
          <w:sz w:val="24"/>
        </w:rPr>
        <w:t xml:space="preserve"> - Тузикова А.А.</w:t>
      </w:r>
      <w:r>
        <w:rPr>
          <w:b w:val="false"/>
          <w:i/>
          <w:sz w:val="24"/>
        </w:rPr>
        <w:t xml:space="preserve"> (</w:t>
      </w:r>
      <w:r>
        <w:rPr>
          <w:b w:val="false"/>
          <w:i/>
          <w:sz w:val="24"/>
        </w:rPr>
        <w:t xml:space="preserve">доклад прилагается на 6 листах)</w:t>
      </w:r>
      <w:r>
        <w:rPr>
          <w:rFonts w:eastAsia="Calibri"/>
          <w:b/>
          <w:i w:val="false"/>
          <w:sz w:val="24"/>
        </w:rPr>
        <w:t xml:space="preserve">, </w:t>
      </w:r>
      <w:r>
        <w:rPr>
          <w:i/>
          <w:sz w:val="24"/>
        </w:rPr>
        <w:t xml:space="preserve">начальника отдела образования Администрации Кожевниковского района - Степанова С.Н.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 прилагается на  1 листе)</w:t>
      </w:r>
      <w:r>
        <w:rPr>
          <w:sz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</w:p>
    <w:p>
      <w:pPr>
        <w:pStyle w:val="660"/>
        <w:jc w:val="center"/>
        <w:rPr>
          <w:b/>
          <w:i w:val="false"/>
          <w:sz w:val="24"/>
          <w:u w:val="single"/>
        </w:rPr>
      </w:pPr>
      <w:r>
        <w:rPr>
          <w:b/>
          <w:i w:val="false"/>
          <w:sz w:val="24"/>
          <w:highlight w:val="none"/>
          <w:u w:val="single"/>
        </w:rPr>
        <w:t xml:space="preserve">РЕШИЛИ:</w:t>
      </w:r>
      <w:r>
        <w:rPr>
          <w:b/>
          <w:i w:val="false"/>
          <w:sz w:val="24"/>
          <w:u w:val="single"/>
        </w:rPr>
      </w:r>
      <w:r/>
    </w:p>
    <w:p>
      <w:pPr>
        <w:pStyle w:val="660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4.1. Информацию принять к сведению.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b w:val="false"/>
          <w:i w:val="false"/>
          <w:sz w:val="24"/>
        </w:rPr>
        <w:t xml:space="preserve">4.2.</w:t>
      </w:r>
      <w:r>
        <w:rPr>
          <w:sz w:val="24"/>
          <w:szCs w:val="24"/>
        </w:rPr>
        <w:t xml:space="preserve">Провести запланированные мероприятия а</w:t>
      </w:r>
      <w:r>
        <w:rPr>
          <w:sz w:val="24"/>
          <w:highlight w:val="none"/>
        </w:rPr>
        <w:t xml:space="preserve">нтинаркотической направленности, посвященных Международному дню борьбы с наркоманией и незаконным оборотом наркотиков с соблюдением всех эпидемиологических требований. </w:t>
      </w:r>
      <w:r>
        <w:rPr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май - июль 2021 года</w:t>
      </w:r>
      <w:r>
        <w:rPr>
          <w:sz w:val="24"/>
        </w:rPr>
      </w:r>
      <w:r/>
    </w:p>
    <w:p>
      <w:pPr>
        <w:pStyle w:val="660"/>
        <w:jc w:val="both"/>
        <w:rPr>
          <w:i/>
          <w:sz w:val="24"/>
          <w:highlight w:val="none"/>
        </w:rPr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отдел </w:t>
      </w:r>
      <w:r>
        <w:rPr>
          <w:i/>
          <w:sz w:val="24"/>
        </w:rPr>
        <w:t xml:space="preserve">по культуре, спорту, молодежной политике и связям с общественностью Администрации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</w:t>
      </w:r>
      <w:r>
        <w:rPr>
          <w:b w:val="false"/>
          <w:i/>
          <w:sz w:val="24"/>
        </w:rPr>
        <w:t xml:space="preserve">,  </w:t>
      </w:r>
      <w:r>
        <w:rPr>
          <w:i/>
          <w:sz w:val="24"/>
        </w:rPr>
        <w:t xml:space="preserve">отдел образования Администрации Кожевниковского района</w:t>
      </w:r>
      <w:r>
        <w:rPr>
          <w:sz w:val="24"/>
        </w:rPr>
      </w:r>
      <w:r/>
    </w:p>
    <w:p>
      <w:pPr>
        <w:pStyle w:val="660"/>
        <w:jc w:val="both"/>
        <w:rPr>
          <w:i w:val="false"/>
          <w:sz w:val="24"/>
          <w:highlight w:val="none"/>
        </w:rPr>
      </w:pPr>
      <w:r>
        <w:rPr>
          <w:i w:val="false"/>
          <w:sz w:val="24"/>
          <w:highlight w:val="none"/>
        </w:rPr>
        <w:t xml:space="preserve">4.3. Организовать и провести интерактивную передвижную выставку антинаркотической направленности.</w:t>
      </w:r>
      <w:r/>
    </w:p>
    <w:p>
      <w:pPr>
        <w:pStyle w:val="660"/>
        <w:jc w:val="both"/>
        <w:rPr>
          <w:i w:val="false"/>
          <w:sz w:val="24"/>
          <w:highlight w:val="none"/>
        </w:rPr>
      </w:pPr>
      <w:r>
        <w:rPr>
          <w:i w:val="false"/>
          <w:sz w:val="24"/>
          <w:highlight w:val="none"/>
        </w:rPr>
      </w:r>
      <w:r>
        <w:rPr>
          <w:i/>
          <w:sz w:val="24"/>
        </w:rPr>
        <w:t xml:space="preserve">Срок: октябрь - ноябрь  2021 года</w:t>
      </w:r>
      <w:r>
        <w:rPr>
          <w:sz w:val="24"/>
        </w:rPr>
      </w:r>
      <w:r/>
    </w:p>
    <w:p>
      <w:pPr>
        <w:pStyle w:val="660"/>
        <w:jc w:val="both"/>
        <w:rPr>
          <w:i w:val="false"/>
          <w:sz w:val="24"/>
          <w:highlight w:val="none"/>
        </w:rPr>
      </w:pPr>
      <w:r>
        <w:rPr>
          <w:i/>
          <w:sz w:val="24"/>
        </w:rPr>
        <w:t xml:space="preserve">Ответственные лица: Заместитель Главы района по социальной политике - начальник отдела по культуре, спорту, молодежной политике и связям с общественностью </w:t>
      </w:r>
      <w:r>
        <w:rPr>
          <w:i w:val="false"/>
          <w:sz w:val="24"/>
          <w:highlight w:val="none"/>
        </w:rPr>
      </w:r>
      <w:r/>
    </w:p>
    <w:p>
      <w:pPr>
        <w:pStyle w:val="660"/>
        <w:jc w:val="both"/>
        <w:rPr>
          <w:i w:val="false"/>
          <w:sz w:val="24"/>
          <w:highlight w:val="none"/>
        </w:rPr>
      </w:pPr>
      <w:r>
        <w:rPr>
          <w:i w:val="false"/>
          <w:sz w:val="24"/>
          <w:highlight w:val="none"/>
        </w:rPr>
      </w:r>
      <w:r/>
    </w:p>
    <w:p>
      <w:pPr>
        <w:pStyle w:val="660"/>
        <w:jc w:val="both"/>
        <w:rPr>
          <w:i/>
          <w:sz w:val="24"/>
          <w:highlight w:val="none"/>
        </w:rPr>
      </w:pPr>
      <w:r>
        <w:rPr>
          <w:i w:val="false"/>
          <w:sz w:val="24"/>
          <w:highlight w:val="none"/>
        </w:rPr>
      </w: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А.А. Малолетко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0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0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0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0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0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0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0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518"/>
    <w:uiPriority w:val="99"/>
  </w:style>
  <w:style w:type="paragraph" w:styleId="485">
    <w:name w:val="endnote text"/>
    <w:basedOn w:val="669"/>
    <w:link w:val="486"/>
    <w:uiPriority w:val="99"/>
    <w:semiHidden/>
    <w:unhideWhenUsed/>
    <w:rPr>
      <w:sz w:val="20"/>
    </w:rPr>
    <w:pPr>
      <w:spacing w:lineRule="auto" w:line="240" w:after="0"/>
    </w:pPr>
  </w:style>
  <w:style w:type="character" w:styleId="486">
    <w:name w:val="Endnote Text Char"/>
    <w:link w:val="485"/>
    <w:uiPriority w:val="99"/>
    <w:rPr>
      <w:sz w:val="20"/>
    </w:rPr>
  </w:style>
  <w:style w:type="character" w:styleId="487">
    <w:name w:val="endnote reference"/>
    <w:basedOn w:val="667"/>
    <w:uiPriority w:val="99"/>
    <w:semiHidden/>
    <w:unhideWhenUsed/>
    <w:rPr>
      <w:vertAlign w:val="superscript"/>
    </w:rPr>
  </w:style>
  <w:style w:type="paragraph" w:styleId="488">
    <w:name w:val="Heading 1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List Paragraph"/>
    <w:qFormat/>
    <w:uiPriority w:val="34"/>
    <w:pPr>
      <w:contextualSpacing w:val="true"/>
      <w:ind w:left="720"/>
    </w:pPr>
  </w:style>
  <w:style w:type="paragraph" w:styleId="507">
    <w:name w:val="No Spacing"/>
    <w:qFormat/>
    <w:uiPriority w:val="1"/>
    <w:pPr>
      <w:spacing w:lineRule="auto" w:line="240" w:after="0" w:before="0"/>
    </w:pPr>
  </w:style>
  <w:style w:type="paragraph" w:styleId="508">
    <w:name w:val="Title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link w:val="51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table" w:styleId="5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uiPriority w:val="39"/>
    <w:unhideWhenUsed/>
    <w:pPr>
      <w:ind w:left="0" w:right="0" w:firstLine="0"/>
      <w:spacing w:after="57"/>
    </w:pPr>
  </w:style>
  <w:style w:type="paragraph" w:styleId="651">
    <w:name w:val="toc 2"/>
    <w:uiPriority w:val="39"/>
    <w:unhideWhenUsed/>
    <w:pPr>
      <w:ind w:left="283" w:right="0" w:firstLine="0"/>
      <w:spacing w:after="57"/>
    </w:pPr>
  </w:style>
  <w:style w:type="paragraph" w:styleId="652">
    <w:name w:val="toc 3"/>
    <w:uiPriority w:val="39"/>
    <w:unhideWhenUsed/>
    <w:pPr>
      <w:ind w:left="567" w:right="0" w:firstLine="0"/>
      <w:spacing w:after="57"/>
    </w:pPr>
  </w:style>
  <w:style w:type="paragraph" w:styleId="653">
    <w:name w:val="toc 4"/>
    <w:uiPriority w:val="39"/>
    <w:unhideWhenUsed/>
    <w:pPr>
      <w:ind w:left="850" w:right="0" w:firstLine="0"/>
      <w:spacing w:after="57"/>
    </w:pPr>
  </w:style>
  <w:style w:type="paragraph" w:styleId="654">
    <w:name w:val="toc 5"/>
    <w:uiPriority w:val="39"/>
    <w:unhideWhenUsed/>
    <w:pPr>
      <w:ind w:left="1134" w:right="0" w:firstLine="0"/>
      <w:spacing w:after="57"/>
    </w:pPr>
  </w:style>
  <w:style w:type="paragraph" w:styleId="655">
    <w:name w:val="toc 6"/>
    <w:uiPriority w:val="39"/>
    <w:unhideWhenUsed/>
    <w:pPr>
      <w:ind w:left="1417" w:right="0" w:firstLine="0"/>
      <w:spacing w:after="57"/>
    </w:pPr>
  </w:style>
  <w:style w:type="paragraph" w:styleId="656">
    <w:name w:val="toc 7"/>
    <w:uiPriority w:val="39"/>
    <w:unhideWhenUsed/>
    <w:pPr>
      <w:ind w:left="1701" w:right="0" w:firstLine="0"/>
      <w:spacing w:after="57"/>
    </w:pPr>
  </w:style>
  <w:style w:type="paragraph" w:styleId="657">
    <w:name w:val="toc 8"/>
    <w:uiPriority w:val="39"/>
    <w:unhideWhenUsed/>
    <w:pPr>
      <w:ind w:left="1984" w:right="0" w:firstLine="0"/>
      <w:spacing w:after="57"/>
    </w:pPr>
  </w:style>
  <w:style w:type="paragraph" w:styleId="658">
    <w:name w:val="toc 9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paragraph" w:styleId="660">
    <w:name w:val="Обычный"/>
    <w:next w:val="660"/>
    <w:link w:val="660"/>
    <w:rPr>
      <w:lang w:val="ru-RU" w:bidi="ar-SA" w:eastAsia="ru-RU"/>
    </w:rPr>
    <w:pPr>
      <w:widowControl w:val="off"/>
    </w:pPr>
  </w:style>
  <w:style w:type="paragraph" w:styleId="661">
    <w:name w:val="Заголовок 3"/>
    <w:basedOn w:val="660"/>
    <w:next w:val="660"/>
    <w:link w:val="660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2">
    <w:name w:val="Основной шрифт абзаца"/>
    <w:next w:val="662"/>
    <w:link w:val="660"/>
    <w:semiHidden/>
  </w:style>
  <w:style w:type="table" w:styleId="663">
    <w:name w:val="Обычная таблица"/>
    <w:next w:val="663"/>
    <w:link w:val="660"/>
    <w:semiHidden/>
    <w:tblPr/>
  </w:style>
  <w:style w:type="numbering" w:styleId="664">
    <w:name w:val="Нет списка"/>
    <w:next w:val="664"/>
    <w:link w:val="660"/>
    <w:semiHidden/>
  </w:style>
  <w:style w:type="table" w:styleId="665">
    <w:name w:val="Сетка таблицы"/>
    <w:basedOn w:val="663"/>
    <w:next w:val="665"/>
    <w:link w:val="660"/>
    <w:pPr>
      <w:widowControl w:val="off"/>
    </w:pPr>
    <w:tblPr/>
  </w:style>
  <w:style w:type="paragraph" w:styleId="666">
    <w:name w:val="Абзац списка"/>
    <w:basedOn w:val="660"/>
    <w:next w:val="666"/>
    <w:link w:val="660"/>
    <w:rPr>
      <w:sz w:val="24"/>
      <w:szCs w:val="24"/>
    </w:rPr>
    <w:pPr>
      <w:ind w:left="708"/>
      <w:widowControl/>
    </w:pPr>
  </w:style>
  <w:style w:type="character" w:styleId="667" w:default="1">
    <w:name w:val="Default Paragraph Font"/>
    <w:uiPriority w:val="1"/>
    <w:semiHidden/>
    <w:unhideWhenUsed/>
  </w:style>
  <w:style w:type="numbering" w:styleId="668" w:default="1">
    <w:name w:val="No List"/>
    <w:uiPriority w:val="99"/>
    <w:semiHidden/>
    <w:unhideWhenUsed/>
  </w:style>
  <w:style w:type="paragraph" w:styleId="669" w:default="1">
    <w:name w:val="Normal"/>
    <w:qFormat/>
  </w:style>
  <w:style w:type="table" w:styleId="6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2021-06-04T03:00:28Z</dcterms:modified>
</cp:coreProperties>
</file>