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AD" w:rsidRPr="004B6FAD" w:rsidRDefault="004B6FAD" w:rsidP="009E4585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4B6FAD">
        <w:rPr>
          <w:b/>
          <w:sz w:val="28"/>
          <w:szCs w:val="24"/>
        </w:rPr>
        <w:t>ТОМСКАЯ  ОБЛАСТЬ</w:t>
      </w:r>
    </w:p>
    <w:p w:rsidR="004B6FAD" w:rsidRPr="004B6FAD" w:rsidRDefault="004B6FAD" w:rsidP="009E4585">
      <w:pPr>
        <w:rPr>
          <w:rFonts w:ascii="Times New Roman" w:hAnsi="Times New Roman" w:cs="Times New Roman"/>
        </w:rPr>
      </w:pPr>
    </w:p>
    <w:p w:rsidR="004B6FAD" w:rsidRPr="004B6FAD" w:rsidRDefault="004B6FAD" w:rsidP="009E45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FAD">
        <w:rPr>
          <w:rFonts w:ascii="Times New Roman" w:hAnsi="Times New Roman" w:cs="Times New Roman"/>
          <w:b/>
          <w:sz w:val="28"/>
          <w:szCs w:val="24"/>
        </w:rPr>
        <w:t>ИЗБИРАТЕЛЬНАЯ КОМИССИЯ КОЖЕВНИКОВСКОГО РАЙОНА</w:t>
      </w:r>
    </w:p>
    <w:p w:rsidR="004B6FAD" w:rsidRPr="004B6FAD" w:rsidRDefault="004B6FAD" w:rsidP="009E4585">
      <w:pPr>
        <w:jc w:val="center"/>
        <w:rPr>
          <w:rFonts w:ascii="Times New Roman" w:hAnsi="Times New Roman" w:cs="Times New Roman"/>
          <w:szCs w:val="24"/>
        </w:rPr>
      </w:pPr>
      <w:r w:rsidRPr="004B6FAD">
        <w:rPr>
          <w:rFonts w:ascii="Times New Roman" w:hAnsi="Times New Roman" w:cs="Times New Roman"/>
          <w:szCs w:val="24"/>
        </w:rPr>
        <w:t>(наименование комиссии)</w:t>
      </w:r>
    </w:p>
    <w:p w:rsidR="004B6FAD" w:rsidRPr="004B6FAD" w:rsidRDefault="004B6FAD" w:rsidP="009E458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4B6FAD" w:rsidRPr="004B6FAD" w:rsidTr="00FE7737">
        <w:trPr>
          <w:cantSplit/>
          <w:trHeight w:val="504"/>
        </w:trPr>
        <w:tc>
          <w:tcPr>
            <w:tcW w:w="9747" w:type="dxa"/>
            <w:gridSpan w:val="2"/>
          </w:tcPr>
          <w:p w:rsidR="004B6FAD" w:rsidRPr="004B6FAD" w:rsidRDefault="004B6FAD" w:rsidP="009E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AD">
              <w:rPr>
                <w:rFonts w:ascii="Times New Roman" w:hAnsi="Times New Roman" w:cs="Times New Roman"/>
                <w:b/>
                <w:sz w:val="28"/>
                <w:szCs w:val="24"/>
              </w:rPr>
              <w:t>РЕШЕНИЕ</w:t>
            </w:r>
          </w:p>
        </w:tc>
      </w:tr>
      <w:tr w:rsidR="004B6FAD" w:rsidRPr="004B6FAD" w:rsidTr="00FE7737">
        <w:trPr>
          <w:cantSplit/>
          <w:trHeight w:val="415"/>
        </w:trPr>
        <w:tc>
          <w:tcPr>
            <w:tcW w:w="5070" w:type="dxa"/>
          </w:tcPr>
          <w:p w:rsidR="004B6FAD" w:rsidRPr="004E2066" w:rsidRDefault="004E2066" w:rsidP="009E458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03.07</w:t>
            </w:r>
            <w:r w:rsidR="004B6FAD"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 г.</w:t>
            </w:r>
            <w:r w:rsidR="004B6FAD" w:rsidRPr="004E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B6FAD"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</w:t>
            </w:r>
          </w:p>
        </w:tc>
        <w:tc>
          <w:tcPr>
            <w:tcW w:w="4677" w:type="dxa"/>
          </w:tcPr>
          <w:p w:rsidR="004B6FAD" w:rsidRPr="004E2066" w:rsidRDefault="004B6FAD" w:rsidP="009E45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="004E2066"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3/10</w:t>
            </w:r>
            <w:r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B6FAD" w:rsidRPr="004B6FAD" w:rsidRDefault="004B6FAD" w:rsidP="009E4585">
      <w:pPr>
        <w:jc w:val="center"/>
        <w:rPr>
          <w:rFonts w:ascii="Times New Roman" w:hAnsi="Times New Roman" w:cs="Times New Roman"/>
          <w:szCs w:val="24"/>
        </w:rPr>
      </w:pPr>
      <w:r w:rsidRPr="004B6FAD">
        <w:rPr>
          <w:rFonts w:ascii="Times New Roman" w:hAnsi="Times New Roman" w:cs="Times New Roman"/>
          <w:szCs w:val="24"/>
        </w:rPr>
        <w:t>с. Кожевниково</w:t>
      </w:r>
    </w:p>
    <w:p w:rsidR="004B6FAD" w:rsidRPr="004B6FAD" w:rsidRDefault="004B6FAD" w:rsidP="009E4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792" w:rsidRDefault="00DE4E24" w:rsidP="009E4585">
      <w:pPr>
        <w:shd w:val="clear" w:color="auto" w:fill="FFFFFF"/>
        <w:spacing w:before="252" w:line="264" w:lineRule="exact"/>
        <w:ind w:left="660"/>
        <w:jc w:val="center"/>
      </w:pPr>
      <w:r w:rsidRPr="004B6FA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 создании Контрольно-ревизионной службы </w:t>
      </w:r>
      <w:r w:rsidR="00CA52F9" w:rsidRPr="004B6FA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при</w:t>
      </w:r>
      <w:r w:rsidR="0038787F" w:rsidRPr="004B6FA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B6FA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избирательной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комиссии </w:t>
      </w:r>
      <w:r w:rsidR="003878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   </w:t>
      </w:r>
      <w:r w:rsidR="00CA52F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Кожевниковского района</w:t>
      </w:r>
    </w:p>
    <w:p w:rsidR="00DD3792" w:rsidRDefault="00DE4E24" w:rsidP="009E4585">
      <w:pPr>
        <w:shd w:val="clear" w:color="auto" w:fill="FFFFFF"/>
        <w:spacing w:before="510" w:line="264" w:lineRule="exact"/>
        <w:ind w:firstLine="65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с Федеральным законом от 12.06.2002 № 67-ФЗ «Об основных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гарантиях избирательных прав и права на участие в референдуме граждан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Федерации», статьей 57 Закона Томской области от 14.02.2005 №</w:t>
      </w:r>
      <w:r w:rsidR="00387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29-</w:t>
      </w:r>
      <w:r w:rsidR="00FE7737">
        <w:rPr>
          <w:rFonts w:ascii="Times New Roman" w:eastAsia="Times New Roman" w:hAnsi="Times New Roman" w:cs="Times New Roman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муниципальных выборах в Томской области»</w:t>
      </w:r>
    </w:p>
    <w:p w:rsidR="00DD3792" w:rsidRPr="00FE7737" w:rsidRDefault="00FE7737" w:rsidP="009E4585">
      <w:pPr>
        <w:shd w:val="clear" w:color="auto" w:fill="FFFFFF"/>
        <w:spacing w:before="264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</w:t>
      </w:r>
      <w:r w:rsidR="00DE4E24" w:rsidRPr="00FE77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збирательная коми</w:t>
      </w:r>
      <w:r w:rsidR="0038787F" w:rsidRPr="00FE77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ссия Кожевниковского района</w:t>
      </w:r>
      <w:r w:rsidR="00DE4E24" w:rsidRPr="00FE77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решила:</w:t>
      </w:r>
    </w:p>
    <w:p w:rsidR="00DD3792" w:rsidRDefault="00DE4E24" w:rsidP="009E4585">
      <w:pPr>
        <w:shd w:val="clear" w:color="auto" w:fill="FFFFFF"/>
        <w:tabs>
          <w:tab w:val="left" w:pos="990"/>
        </w:tabs>
        <w:spacing w:before="258" w:line="264" w:lineRule="exact"/>
        <w:ind w:left="6" w:firstLine="678"/>
        <w:jc w:val="both"/>
      </w:pPr>
      <w:r>
        <w:rPr>
          <w:rFonts w:ascii="Times New Roman" w:hAnsi="Times New Roman" w:cs="Times New Roman"/>
          <w:spacing w:val="-25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Утвердить Положение о Контрольно-ревизионной службе </w:t>
      </w:r>
      <w:r w:rsidR="003878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избирательной коми</w:t>
      </w:r>
      <w:r w:rsidR="0038787F">
        <w:rPr>
          <w:rFonts w:ascii="Times New Roman" w:eastAsia="Times New Roman" w:hAnsi="Times New Roman" w:cs="Times New Roman"/>
          <w:spacing w:val="-6"/>
          <w:sz w:val="24"/>
          <w:szCs w:val="24"/>
        </w:rPr>
        <w:t>ссии Кожевниковского района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согласно приложению 1.</w:t>
      </w:r>
    </w:p>
    <w:p w:rsidR="00DD3792" w:rsidRDefault="00DE4E24" w:rsidP="009E4585">
      <w:pPr>
        <w:shd w:val="clear" w:color="auto" w:fill="FFFFFF"/>
        <w:tabs>
          <w:tab w:val="left" w:pos="1122"/>
        </w:tabs>
        <w:spacing w:line="264" w:lineRule="exact"/>
        <w:ind w:firstLine="66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8787F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Утвердить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остав Контрольно-ревизионной службы </w:t>
      </w:r>
      <w:r w:rsidR="003878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избирательной комиссии </w:t>
      </w:r>
      <w:r w:rsidR="003878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согласно приложению 2.</w:t>
      </w:r>
    </w:p>
    <w:p w:rsidR="00DD3792" w:rsidRDefault="00DE4E24" w:rsidP="009E4585">
      <w:pPr>
        <w:shd w:val="clear" w:color="auto" w:fill="FFFFFF"/>
        <w:tabs>
          <w:tab w:val="left" w:pos="996"/>
        </w:tabs>
        <w:spacing w:line="264" w:lineRule="exact"/>
        <w:ind w:firstLine="66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настоящее решение на официальном сайте органов местного</w:t>
      </w:r>
      <w:r w:rsidR="00FE77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самоуправл</w:t>
      </w:r>
      <w:r w:rsidR="0038787F">
        <w:rPr>
          <w:rFonts w:ascii="Times New Roman" w:eastAsia="Times New Roman" w:hAnsi="Times New Roman" w:cs="Times New Roman"/>
          <w:sz w:val="24"/>
          <w:szCs w:val="24"/>
        </w:rPr>
        <w:t>ения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737" w:rsidRDefault="00FE7737" w:rsidP="009E4585">
      <w:pPr>
        <w:shd w:val="clear" w:color="auto" w:fill="FFFFFF"/>
        <w:tabs>
          <w:tab w:val="left" w:pos="7656"/>
        </w:tabs>
        <w:spacing w:before="252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701"/>
        <w:gridCol w:w="142"/>
        <w:gridCol w:w="141"/>
        <w:gridCol w:w="2552"/>
      </w:tblGrid>
      <w:tr w:rsidR="00FE7737" w:rsidRPr="00FE7737" w:rsidTr="00FE7737">
        <w:trPr>
          <w:trHeight w:val="290"/>
        </w:trPr>
        <w:tc>
          <w:tcPr>
            <w:tcW w:w="5211" w:type="dxa"/>
            <w:vMerge w:val="restart"/>
          </w:tcPr>
          <w:p w:rsidR="00FE7737" w:rsidRPr="00FE7737" w:rsidRDefault="00FE7737" w:rsidP="009E4585">
            <w:pPr>
              <w:rPr>
                <w:rFonts w:ascii="Times New Roman" w:hAnsi="Times New Roman" w:cs="Times New Roman"/>
                <w:sz w:val="24"/>
              </w:rPr>
            </w:pPr>
            <w:r w:rsidRPr="00FE7737">
              <w:rPr>
                <w:rFonts w:ascii="Times New Roman" w:hAnsi="Times New Roman" w:cs="Times New Roman"/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7737" w:rsidRPr="00FE7737" w:rsidRDefault="00FE7737" w:rsidP="009E4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FE7737" w:rsidRPr="00FE7737" w:rsidRDefault="00FE7737" w:rsidP="009E4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E7737" w:rsidRPr="00FE7737" w:rsidRDefault="00FE7737" w:rsidP="009E4585">
            <w:pPr>
              <w:jc w:val="right"/>
              <w:rPr>
                <w:rFonts w:ascii="Times New Roman" w:hAnsi="Times New Roman" w:cs="Times New Roman"/>
              </w:rPr>
            </w:pPr>
            <w:r w:rsidRPr="00FE7737">
              <w:rPr>
                <w:rFonts w:ascii="Times New Roman" w:hAnsi="Times New Roman" w:cs="Times New Roman"/>
                <w:sz w:val="24"/>
              </w:rPr>
              <w:t>С.В. Юркин</w:t>
            </w:r>
          </w:p>
        </w:tc>
      </w:tr>
      <w:tr w:rsidR="00FE7737" w:rsidRPr="00FE7737" w:rsidTr="00FE7737">
        <w:trPr>
          <w:trHeight w:val="847"/>
        </w:trPr>
        <w:tc>
          <w:tcPr>
            <w:tcW w:w="5211" w:type="dxa"/>
            <w:vMerge/>
          </w:tcPr>
          <w:p w:rsidR="00FE7737" w:rsidRPr="00FE7737" w:rsidRDefault="00FE7737" w:rsidP="009E45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FE7737" w:rsidRPr="00FE7737" w:rsidRDefault="00FE7737" w:rsidP="009E45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7737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  <w:tr w:rsidR="00FE7737" w:rsidRPr="00FE7737" w:rsidTr="00FE7737">
        <w:trPr>
          <w:trHeight w:val="310"/>
        </w:trPr>
        <w:tc>
          <w:tcPr>
            <w:tcW w:w="5211" w:type="dxa"/>
            <w:vMerge w:val="restart"/>
          </w:tcPr>
          <w:p w:rsidR="00FE7737" w:rsidRPr="00FE7737" w:rsidRDefault="00FE7737" w:rsidP="009E4585">
            <w:pPr>
              <w:rPr>
                <w:rFonts w:ascii="Times New Roman" w:hAnsi="Times New Roman" w:cs="Times New Roman"/>
                <w:sz w:val="24"/>
              </w:rPr>
            </w:pPr>
            <w:r w:rsidRPr="00FE7737">
              <w:rPr>
                <w:rFonts w:ascii="Times New Roman" w:hAnsi="Times New Roman" w:cs="Times New Roman"/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E7737" w:rsidRPr="00FE7737" w:rsidRDefault="00FE7737" w:rsidP="009E45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E7737" w:rsidRPr="00FE7737" w:rsidRDefault="00FE7737" w:rsidP="009E458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E7737">
              <w:rPr>
                <w:rFonts w:ascii="Times New Roman" w:hAnsi="Times New Roman" w:cs="Times New Roman"/>
                <w:sz w:val="24"/>
              </w:rPr>
              <w:t>С.А. Вишникина</w:t>
            </w:r>
          </w:p>
        </w:tc>
      </w:tr>
      <w:tr w:rsidR="00FE7737" w:rsidRPr="00FE7737" w:rsidTr="00FE7737">
        <w:trPr>
          <w:trHeight w:val="644"/>
        </w:trPr>
        <w:tc>
          <w:tcPr>
            <w:tcW w:w="5211" w:type="dxa"/>
            <w:vMerge/>
          </w:tcPr>
          <w:p w:rsidR="00FE7737" w:rsidRPr="00FE7737" w:rsidRDefault="00FE7737" w:rsidP="009E4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FE7737" w:rsidRPr="00FE7737" w:rsidRDefault="00FE7737" w:rsidP="009E45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7737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</w:tbl>
    <w:p w:rsidR="00DD3792" w:rsidRDefault="00DD3792" w:rsidP="009E4585">
      <w:pPr>
        <w:shd w:val="clear" w:color="auto" w:fill="FFFFFF"/>
        <w:tabs>
          <w:tab w:val="left" w:pos="7656"/>
        </w:tabs>
        <w:spacing w:before="252"/>
        <w:sectPr w:rsidR="00DD3792" w:rsidSect="009E4585">
          <w:type w:val="continuous"/>
          <w:pgSz w:w="11909" w:h="16834"/>
          <w:pgMar w:top="1440" w:right="569" w:bottom="720" w:left="1713" w:header="720" w:footer="720" w:gutter="0"/>
          <w:cols w:space="60"/>
          <w:noEndnote/>
        </w:sectPr>
      </w:pPr>
    </w:p>
    <w:p w:rsidR="00F45847" w:rsidRPr="004E2066" w:rsidRDefault="00DE4E24" w:rsidP="004E2066">
      <w:pPr>
        <w:shd w:val="clear" w:color="auto" w:fill="FFFFFF"/>
        <w:spacing w:line="240" w:lineRule="exact"/>
        <w:ind w:left="5812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E2066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Приложение 1</w:t>
      </w:r>
      <w:r w:rsidR="00B73ACD" w:rsidRPr="004E20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 решению</w:t>
      </w:r>
      <w:r w:rsidR="00F45847" w:rsidRPr="004E20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3ACD" w:rsidRPr="004E2066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4E2066">
        <w:rPr>
          <w:rFonts w:ascii="Times New Roman" w:eastAsia="Times New Roman" w:hAnsi="Times New Roman" w:cs="Times New Roman"/>
          <w:spacing w:val="-6"/>
          <w:sz w:val="24"/>
          <w:szCs w:val="24"/>
        </w:rPr>
        <w:t>збирательной</w:t>
      </w:r>
      <w:r w:rsidR="00B73ACD" w:rsidRPr="004E2066">
        <w:rPr>
          <w:rFonts w:ascii="Times New Roman" w:hAnsi="Times New Roman" w:cs="Times New Roman"/>
        </w:rPr>
        <w:t xml:space="preserve"> </w:t>
      </w:r>
      <w:r w:rsidRPr="004E2066">
        <w:rPr>
          <w:rFonts w:ascii="Times New Roman" w:eastAsia="Times New Roman" w:hAnsi="Times New Roman" w:cs="Times New Roman"/>
          <w:spacing w:val="-8"/>
          <w:sz w:val="24"/>
          <w:szCs w:val="24"/>
        </w:rPr>
        <w:t>комиссии</w:t>
      </w:r>
      <w:r w:rsidR="00F45847" w:rsidRPr="004E20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3ACD" w:rsidRPr="004E2066">
        <w:rPr>
          <w:rFonts w:ascii="Times New Roman" w:eastAsia="Times New Roman" w:hAnsi="Times New Roman" w:cs="Times New Roman"/>
          <w:spacing w:val="-8"/>
          <w:sz w:val="24"/>
          <w:szCs w:val="24"/>
        </w:rPr>
        <w:t>Кожевниковского района</w:t>
      </w:r>
      <w:r w:rsidRPr="004E20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3ACD" w:rsidRPr="004E2066">
        <w:rPr>
          <w:rFonts w:ascii="Times New Roman" w:hAnsi="Times New Roman" w:cs="Times New Roman"/>
        </w:rPr>
        <w:t xml:space="preserve">                     </w:t>
      </w:r>
      <w:r w:rsidR="00F45847" w:rsidRPr="004E2066">
        <w:rPr>
          <w:rFonts w:ascii="Times New Roman" w:hAnsi="Times New Roman" w:cs="Times New Roman"/>
        </w:rPr>
        <w:t xml:space="preserve">        </w:t>
      </w:r>
      <w:r w:rsidR="00B73ACD" w:rsidRPr="004E2066">
        <w:rPr>
          <w:rFonts w:ascii="Times New Roman" w:hAnsi="Times New Roman" w:cs="Times New Roman"/>
          <w:sz w:val="22"/>
        </w:rPr>
        <w:t>от</w:t>
      </w:r>
      <w:r w:rsidR="004E2066" w:rsidRPr="004E2066">
        <w:rPr>
          <w:rFonts w:ascii="Times New Roman" w:hAnsi="Times New Roman" w:cs="Times New Roman"/>
          <w:sz w:val="22"/>
        </w:rPr>
        <w:t xml:space="preserve"> 03.07.2020</w:t>
      </w:r>
      <w:r w:rsidR="00F45847" w:rsidRPr="004E206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="00F45847" w:rsidRPr="004E2066"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="004E2066" w:rsidRPr="004E2066">
        <w:rPr>
          <w:rFonts w:ascii="Times New Roman" w:hAnsi="Times New Roman" w:cs="Times New Roman"/>
          <w:spacing w:val="-6"/>
          <w:sz w:val="24"/>
          <w:szCs w:val="24"/>
        </w:rPr>
        <w:t>3/10</w:t>
      </w:r>
    </w:p>
    <w:p w:rsidR="00F45847" w:rsidRDefault="00F45847" w:rsidP="009E4585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F45847" w:rsidRDefault="00F45847" w:rsidP="009E4585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F45847" w:rsidRDefault="00F45847" w:rsidP="009E4585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D3792" w:rsidRPr="00F45847" w:rsidRDefault="00DE4E24" w:rsidP="00C4185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ПОЛОЖЕНИЕ</w:t>
      </w:r>
    </w:p>
    <w:p w:rsidR="00DD3792" w:rsidRDefault="00DE4E24" w:rsidP="00C41857">
      <w:pPr>
        <w:shd w:val="clear" w:color="auto" w:fill="FFFFFF"/>
        <w:spacing w:line="264" w:lineRule="exact"/>
        <w:ind w:left="12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Контрольно-ревизионной службе </w:t>
      </w:r>
      <w:proofErr w:type="gramStart"/>
      <w:r w:rsidR="00F45847">
        <w:rPr>
          <w:rFonts w:ascii="Times New Roman" w:eastAsia="Times New Roman" w:hAnsi="Times New Roman" w:cs="Times New Roman"/>
          <w:spacing w:val="-5"/>
          <w:sz w:val="24"/>
          <w:szCs w:val="24"/>
        </w:rPr>
        <w:t>при</w:t>
      </w:r>
      <w:proofErr w:type="gramEnd"/>
    </w:p>
    <w:p w:rsidR="00DD3792" w:rsidRDefault="00DE4E24" w:rsidP="00C41857">
      <w:pPr>
        <w:shd w:val="clear" w:color="auto" w:fill="FFFFFF"/>
        <w:spacing w:line="264" w:lineRule="exact"/>
        <w:ind w:left="6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избирательной комиссии </w:t>
      </w:r>
      <w:r w:rsidR="00F45847"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 района</w:t>
      </w:r>
    </w:p>
    <w:p w:rsidR="00DD3792" w:rsidRDefault="00DE4E24" w:rsidP="009E4585">
      <w:pPr>
        <w:shd w:val="clear" w:color="auto" w:fill="FFFFFF"/>
        <w:spacing w:before="258"/>
        <w:ind w:left="3834"/>
      </w:pPr>
      <w:r>
        <w:rPr>
          <w:rFonts w:ascii="Times New Roman" w:hAnsi="Times New Roman" w:cs="Times New Roman"/>
          <w:spacing w:val="-11"/>
          <w:sz w:val="24"/>
          <w:szCs w:val="24"/>
        </w:rPr>
        <w:t>1 .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Общие положения</w:t>
      </w:r>
    </w:p>
    <w:p w:rsidR="00DD3792" w:rsidRDefault="00DE4E24" w:rsidP="009E4585">
      <w:pPr>
        <w:numPr>
          <w:ilvl w:val="0"/>
          <w:numId w:val="1"/>
        </w:numPr>
        <w:shd w:val="clear" w:color="auto" w:fill="FFFFFF"/>
        <w:tabs>
          <w:tab w:val="left" w:pos="1110"/>
        </w:tabs>
        <w:spacing w:before="252" w:line="264" w:lineRule="exact"/>
        <w:ind w:left="12" w:firstLine="6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Контрольно - ревизионная служба 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избирательной комиссии 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(дале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 по тексту - КРС) создаётся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45847">
        <w:rPr>
          <w:rFonts w:ascii="Times New Roman" w:eastAsia="Times New Roman" w:hAnsi="Times New Roman" w:cs="Times New Roman"/>
          <w:spacing w:val="-1"/>
          <w:sz w:val="24"/>
          <w:szCs w:val="24"/>
        </w:rPr>
        <w:t>избирательной комиссией Кожевниковского района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(далее - </w:t>
      </w:r>
      <w:r w:rsidR="00434683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на основании статьи 60 Федерального закона от 12.06.2002 № 67-ФЗ «Об основных гарантиях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статьи 57 Закона Томской области от 14.02.2005 № 29-</w:t>
      </w:r>
      <w:r w:rsidR="00FE7737">
        <w:rPr>
          <w:rFonts w:ascii="Times New Roman" w:eastAsia="Times New Roman" w:hAnsi="Times New Roman" w:cs="Times New Roman"/>
          <w:spacing w:val="-5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«О муниципальных выборах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Томской области», статьи 16 Закона Томской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области от 10.04.2003 № 50-</w:t>
      </w:r>
      <w:r w:rsidR="00FE7737">
        <w:rPr>
          <w:rFonts w:ascii="Times New Roman" w:eastAsia="Times New Roman" w:hAnsi="Times New Roman" w:cs="Times New Roman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избирательных комиссиях, комиссиях референдума в Томской области».</w:t>
      </w:r>
    </w:p>
    <w:p w:rsidR="00DD3792" w:rsidRDefault="00DE4E24" w:rsidP="009E4585">
      <w:pPr>
        <w:numPr>
          <w:ilvl w:val="0"/>
          <w:numId w:val="1"/>
        </w:numPr>
        <w:shd w:val="clear" w:color="auto" w:fill="FFFFFF"/>
        <w:tabs>
          <w:tab w:val="left" w:pos="1110"/>
        </w:tabs>
        <w:spacing w:line="264" w:lineRule="exact"/>
        <w:ind w:left="12" w:firstLine="6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КРС является органом, действующим в период проведения муниципальных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выборов, и в своей деятельности руководствуется Конституцией РФ, федеральными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законами, законами и нормативными правовыми актами Томской области, нормативными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правовыми актами Центральной избирательной комиссии РФ (далее - ЦИК РФ),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Томской области (далее - ИКТО),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, настоящим Положением.</w:t>
      </w:r>
    </w:p>
    <w:p w:rsidR="00DD3792" w:rsidRDefault="00DE4E24" w:rsidP="009E4585">
      <w:pPr>
        <w:shd w:val="clear" w:color="auto" w:fill="FFFFFF"/>
        <w:tabs>
          <w:tab w:val="left" w:pos="1254"/>
        </w:tabs>
        <w:spacing w:line="264" w:lineRule="exact"/>
        <w:ind w:left="6" w:firstLine="69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КРС осуществляет свою деятельность в соответствии с планами,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утверждаемыми решениями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792" w:rsidRDefault="00DE4E24" w:rsidP="009E4585">
      <w:pPr>
        <w:shd w:val="clear" w:color="auto" w:fill="FFFFFF"/>
        <w:tabs>
          <w:tab w:val="left" w:pos="1062"/>
        </w:tabs>
        <w:spacing w:line="264" w:lineRule="exact"/>
        <w:ind w:left="696"/>
      </w:pPr>
      <w:r>
        <w:rPr>
          <w:rFonts w:ascii="Times New Roman" w:hAnsi="Times New Roman" w:cs="Times New Roman"/>
          <w:spacing w:val="-17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официальной переписке КРС использует бланки </w:t>
      </w:r>
      <w:r w:rsidR="00434683">
        <w:rPr>
          <w:rFonts w:ascii="Times New Roman" w:eastAsia="Times New Roman" w:hAnsi="Times New Roman" w:cs="Times New Roman"/>
          <w:spacing w:val="-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DD3792" w:rsidRDefault="00DE4E24" w:rsidP="009E4585">
      <w:pPr>
        <w:shd w:val="clear" w:color="auto" w:fill="FFFFFF"/>
        <w:spacing w:before="252"/>
        <w:ind w:left="1764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Порядок формирования контрольно - ревизионной службы</w:t>
      </w:r>
    </w:p>
    <w:p w:rsidR="00DD3792" w:rsidRDefault="00DE4E24" w:rsidP="009E4585">
      <w:pPr>
        <w:shd w:val="clear" w:color="auto" w:fill="FFFFFF"/>
        <w:tabs>
          <w:tab w:val="left" w:pos="1068"/>
        </w:tabs>
        <w:spacing w:before="264"/>
        <w:ind w:firstLine="672"/>
      </w:pPr>
      <w:r>
        <w:rPr>
          <w:rFonts w:ascii="Times New Roman" w:hAnsi="Times New Roman" w:cs="Times New Roman"/>
          <w:spacing w:val="-11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Руководителем КРС являет</w:t>
      </w:r>
      <w:r w:rsidR="009B4BC9">
        <w:rPr>
          <w:rFonts w:ascii="Times New Roman" w:eastAsia="Times New Roman" w:hAnsi="Times New Roman" w:cs="Times New Roman"/>
          <w:spacing w:val="-5"/>
          <w:sz w:val="24"/>
          <w:szCs w:val="24"/>
        </w:rPr>
        <w:t>ся член избирательной комиссии Кожевниковского района с правом решающего голоса.</w:t>
      </w:r>
    </w:p>
    <w:p w:rsidR="00DD3792" w:rsidRDefault="00DE4E24" w:rsidP="009E4585">
      <w:pPr>
        <w:shd w:val="clear" w:color="auto" w:fill="FFFFFF"/>
        <w:tabs>
          <w:tab w:val="left" w:pos="1152"/>
        </w:tabs>
        <w:ind w:left="6" w:firstLine="666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состав КРС </w:t>
      </w:r>
      <w:r w:rsidR="00F45847">
        <w:rPr>
          <w:rFonts w:ascii="Times New Roman" w:eastAsia="Times New Roman" w:hAnsi="Times New Roman" w:cs="Times New Roman"/>
          <w:spacing w:val="-2"/>
          <w:sz w:val="24"/>
          <w:szCs w:val="24"/>
        </w:rPr>
        <w:t>могут входить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другие члены </w:t>
      </w:r>
      <w:r w:rsidR="00434683">
        <w:rPr>
          <w:rFonts w:ascii="Times New Roman" w:eastAsia="Times New Roman" w:hAnsi="Times New Roman" w:cs="Times New Roman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 правом решающего голоса,</w:t>
      </w:r>
      <w:r w:rsidR="004346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государственных, муниципальных и иных органов и учреждений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proofErr w:type="gramEnd"/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ой коми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>ссии муниципального образования Кожевниковский район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Федерального казначейства,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берегательного банка Российской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Федерации, других территориальных органов соответствующих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федеральных органов исполнительной 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 xml:space="preserve">власти, а также соответствующих исполнительных органов государственной власти Томской области  и иных органов,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960007" w:rsidRDefault="00DE4E24" w:rsidP="009E4585">
      <w:pPr>
        <w:shd w:val="clear" w:color="auto" w:fill="FFFFFF"/>
        <w:ind w:firstLine="672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 состав КРС не могут входить кандидаты, и</w:t>
      </w:r>
      <w:r w:rsidR="009600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х уполномоченные представители,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доверенные лица, супруги и близкие родственники 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кандидатов, лица, находящиеся в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непосредственном подчинении у кандидатов,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уполномоченные представители 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доверенные лица политических партий, имеющих в соо</w:t>
      </w:r>
      <w:r w:rsidR="009600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тветствии с федеральным законом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право участвовать в выборах, а также региональных</w:t>
      </w:r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отделений или иных структурных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подразделений политических партий, имеющих в соответств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ии с федеральным законом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право   участвовать   в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выборах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соответствующего   уро</w:t>
      </w:r>
      <w:r w:rsidR="009600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вня   (далее   -   избирательные </w:t>
      </w:r>
      <w:r w:rsidR="00960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объединения), члены инициативной группы по проведению референдума, члены 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инициативных агитационных групп, члены участковых избирательных комиссий (далее - 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>УИК).</w:t>
      </w:r>
    </w:p>
    <w:p w:rsidR="00DD3792" w:rsidRDefault="00DE4E24" w:rsidP="009E4585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58" w:lineRule="exact"/>
        <w:ind w:left="6" w:firstLine="6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Члены КРС назначаются и освобождаются решением </w:t>
      </w:r>
      <w:r w:rsidR="00434683">
        <w:rPr>
          <w:rFonts w:ascii="Times New Roman" w:eastAsia="Times New Roman" w:hAnsi="Times New Roman" w:cs="Times New Roman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при этом члены </w:t>
      </w:r>
      <w:r>
        <w:rPr>
          <w:rFonts w:ascii="Times New Roman" w:eastAsia="Times New Roman" w:hAnsi="Times New Roman" w:cs="Times New Roman"/>
          <w:sz w:val="24"/>
          <w:szCs w:val="24"/>
        </w:rPr>
        <w:t>КРС, являющиеся специалистами названных в п. 2.2 органов и учреждений - по представлению руководителей.</w:t>
      </w:r>
    </w:p>
    <w:p w:rsidR="00DD3792" w:rsidRDefault="00DE4E24" w:rsidP="009E4585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6" w:line="258" w:lineRule="exact"/>
        <w:ind w:left="6" w:firstLine="6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период подготовки и проведения муниципальных выборов на территории </w:t>
      </w:r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руководители названных в п. 2.2 органов и учреждений по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запросу </w:t>
      </w:r>
      <w:r w:rsidR="00434683">
        <w:rPr>
          <w:rFonts w:ascii="Times New Roman" w:eastAsia="Times New Roman" w:hAnsi="Times New Roman" w:cs="Times New Roman"/>
          <w:spacing w:val="-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не позднее чем через один месяц со дня официального опубликования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решения о назначении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выборов направляют в распоряжение </w:t>
      </w:r>
      <w:r w:rsidR="00434683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специалистов для </w:t>
      </w:r>
      <w:r>
        <w:rPr>
          <w:rFonts w:ascii="Times New Roman" w:eastAsia="Times New Roman" w:hAnsi="Times New Roman" w:cs="Times New Roman"/>
          <w:sz w:val="24"/>
          <w:szCs w:val="24"/>
        </w:rPr>
        <w:t>работы в КРС.</w:t>
      </w:r>
    </w:p>
    <w:p w:rsidR="00DD3792" w:rsidRDefault="00DE4E24" w:rsidP="009E4585">
      <w:pPr>
        <w:shd w:val="clear" w:color="auto" w:fill="FFFFFF"/>
        <w:tabs>
          <w:tab w:val="left" w:pos="1224"/>
        </w:tabs>
        <w:spacing w:before="6" w:line="258" w:lineRule="exact"/>
        <w:ind w:firstLine="672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КРС, откомандированные в распоряжение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, могут либо</w:t>
      </w:r>
      <w:r w:rsidR="009E4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освобождаться от основной работы с сохранением места работы, установленным</w:t>
      </w:r>
      <w:r w:rsidR="009E45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должностным окладом и иными выплатами по основному месту работы, либо совмещать</w:t>
      </w:r>
      <w:r w:rsidR="009E45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основную работу с работой в КРС. Членам КРС может выплачиваться вознаграждение за</w:t>
      </w:r>
      <w:r w:rsidR="009E45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счёт средств, выделенных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 подготовку и проведение муниципальных выборов в</w:t>
      </w:r>
      <w:r w:rsidR="009E45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размерах, определяемых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792" w:rsidRDefault="00DE4E24" w:rsidP="009E4585">
      <w:pPr>
        <w:shd w:val="clear" w:color="auto" w:fill="FFFFFF"/>
        <w:tabs>
          <w:tab w:val="left" w:pos="1092"/>
        </w:tabs>
        <w:spacing w:line="258" w:lineRule="exact"/>
        <w:ind w:left="12" w:firstLine="654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случае прекращения полномочий членов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, входящих в состав КРС, их</w:t>
      </w:r>
      <w:r w:rsidR="00033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полномочия в КРС также прекращаются. Полномочия других членов КРС прекращаются</w:t>
      </w:r>
      <w:r w:rsidR="00033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одновременно с освобождением их от занимаемой должности, а также по решению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DD3792" w:rsidRDefault="00DE4E24" w:rsidP="009E4585">
      <w:pPr>
        <w:shd w:val="clear" w:color="auto" w:fill="FFFFFF"/>
        <w:spacing w:before="270"/>
        <w:ind w:left="1614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Направления деятельности контрольно - ревизионной службы</w:t>
      </w:r>
    </w:p>
    <w:p w:rsidR="00DD3792" w:rsidRDefault="00DE4E24" w:rsidP="009E4585">
      <w:pPr>
        <w:shd w:val="clear" w:color="auto" w:fill="FFFFFF"/>
        <w:spacing w:before="258" w:line="264" w:lineRule="exact"/>
        <w:ind w:left="672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КРС осуществляет свою деятельность по следующим направлениям:</w:t>
      </w:r>
    </w:p>
    <w:p w:rsidR="00DD3792" w:rsidRDefault="00DE4E24" w:rsidP="009E4585">
      <w:pPr>
        <w:shd w:val="clear" w:color="auto" w:fill="FFFFFF"/>
        <w:spacing w:line="264" w:lineRule="exact"/>
        <w:ind w:left="12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контролирует целевое расходование денежных средств, выделенных из местного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бюджета </w:t>
      </w:r>
      <w:r w:rsidR="001667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Кожевниковского района </w:t>
      </w:r>
      <w:r w:rsidR="00434683">
        <w:rPr>
          <w:rFonts w:ascii="Times New Roman" w:eastAsia="Times New Roman" w:hAnsi="Times New Roman" w:cs="Times New Roman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УИК на подготовку и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соответствующих выборов;</w:t>
      </w:r>
    </w:p>
    <w:p w:rsidR="00DD3792" w:rsidRDefault="00DE4E24" w:rsidP="009E4585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источники поступления, правильность учёта и целевого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использования денежных средств избирательных фонд</w:t>
      </w:r>
      <w:r w:rsidR="001667C9">
        <w:rPr>
          <w:rFonts w:ascii="Times New Roman" w:eastAsia="Times New Roman" w:hAnsi="Times New Roman" w:cs="Times New Roman"/>
          <w:spacing w:val="-6"/>
          <w:sz w:val="24"/>
          <w:szCs w:val="24"/>
        </w:rPr>
        <w:t>ов кандидатов на должность Главы Кожевниковского района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кандидатов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 депутаты 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>Думы Кожевниковского района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DD3792" w:rsidRDefault="00DE4E24" w:rsidP="009E4585">
      <w:pPr>
        <w:shd w:val="clear" w:color="auto" w:fill="FFFFFF"/>
        <w:spacing w:line="264" w:lineRule="exact"/>
        <w:ind w:left="6" w:firstLine="666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контролирует соблюдение установленного порядка финансирования кандидатами предвыборной агитации, осуществления иных мероприятий</w:t>
      </w:r>
      <w:r w:rsidR="001667C9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непосредственно связанных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выборами, возврат бюджетных средств, выделенных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792" w:rsidRDefault="00DE4E24" w:rsidP="009E4585">
      <w:pPr>
        <w:shd w:val="clear" w:color="auto" w:fill="FFFFFF"/>
        <w:spacing w:line="264" w:lineRule="exact"/>
        <w:ind w:left="6" w:firstLine="6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финансовые отчёты кандидатов при проведении муниципальных выборов;</w:t>
      </w:r>
    </w:p>
    <w:p w:rsidR="00DD3792" w:rsidRDefault="00DE4E24" w:rsidP="009E4585">
      <w:pPr>
        <w:shd w:val="clear" w:color="auto" w:fill="FFFFFF"/>
        <w:spacing w:before="6"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организует 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соответствии с законодательством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проверки достоверности представленных кандидатами сведений 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гражданстве, судимости, образовании, доходах и об их источниках, о принадлежащих им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вкладах в банках, акциях, ценных бумагах, ином участии в коммерческих организациях,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 имуществе, принадлежащем кандидатам на праве собственности (совместной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собственности).</w:t>
      </w:r>
    </w:p>
    <w:p w:rsidR="00DD3792" w:rsidRDefault="00DE4E24" w:rsidP="009E4585">
      <w:pPr>
        <w:shd w:val="clear" w:color="auto" w:fill="FFFFFF"/>
        <w:spacing w:before="264"/>
        <w:ind w:left="2466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Функции контрольно - ревизионной службы</w:t>
      </w:r>
    </w:p>
    <w:p w:rsidR="00DD3792" w:rsidRDefault="00DE4E24" w:rsidP="009E4585">
      <w:pPr>
        <w:shd w:val="clear" w:color="auto" w:fill="FFFFFF"/>
        <w:spacing w:before="252" w:line="264" w:lineRule="exact"/>
        <w:ind w:left="66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КРС осуществляет следующие функции:</w:t>
      </w:r>
    </w:p>
    <w:p w:rsidR="00DD3792" w:rsidRDefault="00DE4E24" w:rsidP="009E4585">
      <w:pPr>
        <w:shd w:val="clear" w:color="auto" w:fill="FFFFFF"/>
        <w:spacing w:line="264" w:lineRule="exact"/>
        <w:ind w:left="660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Обеспечивает контроль:</w:t>
      </w:r>
    </w:p>
    <w:p w:rsidR="00DD3792" w:rsidRDefault="00DE4E24" w:rsidP="009E4585">
      <w:pPr>
        <w:shd w:val="clear" w:color="auto" w:fill="FFFFFF"/>
        <w:spacing w:line="264" w:lineRule="exact"/>
        <w:ind w:left="6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 соблюдением УИК, кандидатами федеральных законов, законов Томской области</w:t>
      </w:r>
      <w:r w:rsidR="001667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 - правовых актов ЦИК РФ, ИКТО,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, регулирующих финансирование соответствующих выборов;</w:t>
      </w:r>
    </w:p>
    <w:p w:rsidR="00DD3792" w:rsidRDefault="00DE4E24" w:rsidP="009E4585">
      <w:pPr>
        <w:shd w:val="clear" w:color="auto" w:fill="FFFFFF"/>
        <w:spacing w:line="264" w:lineRule="exact"/>
        <w:ind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целевым использованием денежных средств, выделенных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УИК из местного бюджета </w:t>
      </w:r>
      <w:r w:rsidR="001667C9">
        <w:rPr>
          <w:rFonts w:ascii="Times New Roman" w:eastAsia="Times New Roman" w:hAnsi="Times New Roman" w:cs="Times New Roman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на подготовку и проведение муниципальных выборов;</w:t>
      </w:r>
    </w:p>
    <w:p w:rsidR="00DD3792" w:rsidRDefault="00DE4E24" w:rsidP="009E4585">
      <w:pPr>
        <w:shd w:val="clear" w:color="auto" w:fill="FFFFFF"/>
        <w:spacing w:line="264" w:lineRule="exact"/>
        <w:ind w:left="18" w:firstLine="648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за соблюдение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порядка формирования избирательных фондов кандидатов при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проведении выборов в органы местного самоуправления </w:t>
      </w:r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использованием средств этих фондов;</w:t>
      </w:r>
    </w:p>
    <w:p w:rsidR="00DD3792" w:rsidRDefault="00DE4E24" w:rsidP="009E4585">
      <w:pPr>
        <w:shd w:val="clear" w:color="auto" w:fill="FFFFFF"/>
        <w:spacing w:line="264" w:lineRule="exact"/>
        <w:ind w:left="24" w:firstLine="654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 соблюдением участниками избирательной кампании установленного порядка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предвыборной агитации, осуществления иных мероприятий,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непосредственно связанных с проведением избирательной кампании;</w:t>
      </w:r>
    </w:p>
    <w:p w:rsidR="00DD3792" w:rsidRDefault="00DE4E24" w:rsidP="009E4585">
      <w:pPr>
        <w:shd w:val="clear" w:color="auto" w:fill="FFFFFF"/>
        <w:tabs>
          <w:tab w:val="left" w:pos="1236"/>
        </w:tabs>
        <w:spacing w:line="264" w:lineRule="exact"/>
        <w:ind w:left="672"/>
      </w:pPr>
      <w:r>
        <w:rPr>
          <w:rFonts w:ascii="Times New Roman" w:hAnsi="Times New Roman" w:cs="Times New Roman"/>
          <w:spacing w:val="-8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Участвует:</w:t>
      </w:r>
    </w:p>
    <w:p w:rsidR="00DD3792" w:rsidRDefault="00DE4E24" w:rsidP="009E4585">
      <w:pPr>
        <w:shd w:val="clear" w:color="auto" w:fill="FFFFFF"/>
        <w:spacing w:line="264" w:lineRule="exact"/>
        <w:ind w:left="18" w:firstLine="65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проверке отчётов УИК о расходовании бюджетных средств, выделенных на подготовку и проведение муниципальных выборов, в проверке финансовых отчётов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кандидатов при проведении выборов в органы местного самоуправления </w:t>
      </w:r>
      <w:r w:rsidR="005C4969">
        <w:rPr>
          <w:rFonts w:ascii="Times New Roman" w:eastAsia="Times New Roman" w:hAnsi="Times New Roman" w:cs="Times New Roman"/>
          <w:spacing w:val="-1"/>
          <w:sz w:val="24"/>
          <w:szCs w:val="24"/>
        </w:rPr>
        <w:t>Кожевниковского района;</w:t>
      </w:r>
    </w:p>
    <w:p w:rsidR="00DD3792" w:rsidRDefault="00DE4E24" w:rsidP="009E4585">
      <w:pPr>
        <w:shd w:val="clear" w:color="auto" w:fill="FFFFFF"/>
        <w:spacing w:line="264" w:lineRule="exact"/>
        <w:ind w:left="18" w:firstLine="6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приеме сведений о гражданстве, судимости, образовании, размерах и об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источниках доходов кандидатов, о принадлежащих им вкладах в банках, акциях, ценных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бумагах, ином участии в коммерческих организациях, об имуществе, принадлежащем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кандидатам на праве собственности (совместной собственности);</w:t>
      </w:r>
    </w:p>
    <w:p w:rsidR="00DD3792" w:rsidRDefault="00DE4E24" w:rsidP="009E4585">
      <w:pPr>
        <w:shd w:val="clear" w:color="auto" w:fill="FFFFFF"/>
        <w:tabs>
          <w:tab w:val="left" w:pos="1236"/>
        </w:tabs>
        <w:spacing w:line="264" w:lineRule="exact"/>
        <w:ind w:left="672"/>
      </w:pPr>
      <w:r>
        <w:rPr>
          <w:rFonts w:ascii="Times New Roman" w:hAnsi="Times New Roman" w:cs="Times New Roman"/>
          <w:spacing w:val="-7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Готовит и направляет:</w:t>
      </w:r>
    </w:p>
    <w:p w:rsidR="00DD3792" w:rsidRDefault="00DE4E24" w:rsidP="009E4585">
      <w:pPr>
        <w:shd w:val="clear" w:color="auto" w:fill="FFFFFF"/>
        <w:spacing w:line="264" w:lineRule="exact"/>
        <w:ind w:left="18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гражданстве, судимости, образовании, размерах и об источниках доходов кандидатов,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вкладах 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банках, акциях, ценных бумагах, ином участии в коммерческих организациях,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имуществе, принадлежащем кандидатам на праве собственности (совместной собственности);</w:t>
      </w:r>
    </w:p>
    <w:p w:rsidR="00DD3792" w:rsidRDefault="00DE4E24" w:rsidP="009E4585">
      <w:pPr>
        <w:shd w:val="clear" w:color="auto" w:fill="FFFFFF"/>
        <w:spacing w:line="264" w:lineRule="exact"/>
        <w:ind w:left="12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размерах и об источниках доходов кандидата, о вкладах в банках,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акциях, ценных бумагах, ином участии в коммерческих организациях, имуществе,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принадлежащем кандидату на праве собственности (совместной собственности), в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средства массовой информации для опубликования по форме, утвержденной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DD3792" w:rsidRDefault="00DE4E24" w:rsidP="009E4585">
      <w:pPr>
        <w:shd w:val="clear" w:color="auto" w:fill="FFFFFF"/>
        <w:tabs>
          <w:tab w:val="left" w:pos="1374"/>
        </w:tabs>
        <w:spacing w:line="264" w:lineRule="exact"/>
        <w:ind w:left="12" w:firstLine="654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4.1.4.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Анализирует, обобщает и готовит сводную информацию, выводы и</w:t>
      </w:r>
      <w:r w:rsidR="00E575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предложения по результатам проверок сведений о гражданстве, судимости, образовании,</w:t>
      </w:r>
      <w:r w:rsidR="00E575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имуществе, размерах и источниках доходов, представленных кандидатами в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, а также</w:t>
      </w:r>
      <w:r w:rsidR="00E575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сведений о поступлении и расходовании средств избирательных фондов, представленных</w:t>
      </w:r>
      <w:r w:rsidR="00E575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филиалом Сберегательного банка Российской Федерации.</w:t>
      </w:r>
    </w:p>
    <w:p w:rsidR="00DD3792" w:rsidRDefault="00DE4E24" w:rsidP="009E4585">
      <w:pPr>
        <w:numPr>
          <w:ilvl w:val="0"/>
          <w:numId w:val="3"/>
        </w:numPr>
        <w:shd w:val="clear" w:color="auto" w:fill="FFFFFF"/>
        <w:tabs>
          <w:tab w:val="left" w:pos="1236"/>
        </w:tabs>
        <w:spacing w:line="264" w:lineRule="exact"/>
        <w:ind w:left="6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Готовит и вносит на рассмотрение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 решению руководителей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материалы, касающиеся проведённых проверок достоверности сведений о гражданстве и </w:t>
      </w:r>
      <w:r>
        <w:rPr>
          <w:rFonts w:ascii="Times New Roman" w:eastAsia="Times New Roman" w:hAnsi="Times New Roman" w:cs="Times New Roman"/>
          <w:sz w:val="24"/>
          <w:szCs w:val="24"/>
        </w:rPr>
        <w:t>судимости кандидатов для принятия решения об их регистрации либо отказа в регистрации.</w:t>
      </w:r>
    </w:p>
    <w:p w:rsidR="00DD3792" w:rsidRDefault="00DE4E24" w:rsidP="009E4585">
      <w:pPr>
        <w:numPr>
          <w:ilvl w:val="0"/>
          <w:numId w:val="3"/>
        </w:numPr>
        <w:shd w:val="clear" w:color="auto" w:fill="FFFFFF"/>
        <w:tabs>
          <w:tab w:val="left" w:pos="1236"/>
        </w:tabs>
        <w:spacing w:line="264" w:lineRule="exact"/>
        <w:ind w:left="6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Готовит информацию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 выявленных фактах недостоверности представленных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кандидатами сведений с целью доведения её до избирателей в соответствии с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избирательным законодательством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направления в средства массовой информации для опубликования, а также размещения на информационных стендах в помещениях для </w:t>
      </w:r>
      <w:r>
        <w:rPr>
          <w:rFonts w:ascii="Times New Roman" w:eastAsia="Times New Roman" w:hAnsi="Times New Roman" w:cs="Times New Roman"/>
          <w:sz w:val="24"/>
          <w:szCs w:val="24"/>
        </w:rPr>
        <w:t>голосования.</w:t>
      </w:r>
    </w:p>
    <w:p w:rsidR="00DD3792" w:rsidRDefault="00DD3792" w:rsidP="009E4585">
      <w:pPr>
        <w:rPr>
          <w:rFonts w:ascii="Times New Roman" w:hAnsi="Times New Roman" w:cs="Times New Roman"/>
          <w:sz w:val="2"/>
          <w:szCs w:val="2"/>
        </w:rPr>
      </w:pPr>
    </w:p>
    <w:p w:rsidR="00DD3792" w:rsidRDefault="00DE4E24" w:rsidP="009E4585">
      <w:pPr>
        <w:numPr>
          <w:ilvl w:val="0"/>
          <w:numId w:val="4"/>
        </w:numPr>
        <w:shd w:val="clear" w:color="auto" w:fill="FFFFFF"/>
        <w:tabs>
          <w:tab w:val="left" w:pos="1308"/>
        </w:tabs>
        <w:spacing w:line="264" w:lineRule="exact"/>
        <w:ind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Выявляет пожертвования, поступившие с нарушением установленного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порядка, готовит по результатам проверок информацию для направления в адрес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кандидатов, уполномоченных представителей по финансовым вопросам кандидатов 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необходимости возврата указанных пожертвований жертвователю или перечисления в </w:t>
      </w:r>
      <w:r>
        <w:rPr>
          <w:rFonts w:ascii="Times New Roman" w:eastAsia="Times New Roman" w:hAnsi="Times New Roman" w:cs="Times New Roman"/>
          <w:sz w:val="24"/>
          <w:szCs w:val="24"/>
        </w:rPr>
        <w:t>доход соответствующего бюджета.</w:t>
      </w:r>
    </w:p>
    <w:p w:rsidR="00DD3792" w:rsidRDefault="00DE4E24" w:rsidP="009E4585">
      <w:pPr>
        <w:numPr>
          <w:ilvl w:val="0"/>
          <w:numId w:val="4"/>
        </w:numPr>
        <w:shd w:val="clear" w:color="auto" w:fill="FFFFFF"/>
        <w:tabs>
          <w:tab w:val="left" w:pos="1308"/>
        </w:tabs>
        <w:spacing w:line="264" w:lineRule="exact"/>
        <w:ind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Организует мероприятия по выявлению фактов расходования средств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избирательной кампании кандидатом помимо соответствующего избирательного фонда и обеспечивает их проведение, готовит предложения по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привлечению к ответственности участников избирательного процесса за нарушения </w:t>
      </w:r>
      <w:r>
        <w:rPr>
          <w:rFonts w:ascii="Times New Roman" w:eastAsia="Times New Roman" w:hAnsi="Times New Roman" w:cs="Times New Roman"/>
          <w:sz w:val="24"/>
          <w:szCs w:val="24"/>
        </w:rPr>
        <w:t>порядка финансирования избирательных кампаний.</w:t>
      </w:r>
    </w:p>
    <w:p w:rsidR="00DD3792" w:rsidRDefault="00DE4E24" w:rsidP="009E4585">
      <w:pPr>
        <w:shd w:val="clear" w:color="auto" w:fill="FFFFFF"/>
        <w:tabs>
          <w:tab w:val="left" w:pos="1236"/>
        </w:tabs>
        <w:spacing w:line="264" w:lineRule="exact"/>
        <w:ind w:left="666"/>
      </w:pPr>
      <w:r>
        <w:rPr>
          <w:rFonts w:ascii="Times New Roman" w:hAnsi="Times New Roman" w:cs="Times New Roman"/>
          <w:spacing w:val="-8"/>
          <w:sz w:val="24"/>
          <w:szCs w:val="24"/>
        </w:rPr>
        <w:t>4.1.9.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Осуществляет приём и проверку финансовых отчётов кандидатов.</w:t>
      </w:r>
    </w:p>
    <w:p w:rsidR="00DD3792" w:rsidRDefault="00DE4E24" w:rsidP="009E4585">
      <w:pPr>
        <w:shd w:val="clear" w:color="auto" w:fill="FFFFFF"/>
        <w:tabs>
          <w:tab w:val="left" w:pos="1470"/>
        </w:tabs>
        <w:spacing w:line="264" w:lineRule="exact"/>
        <w:ind w:firstLine="66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4.1.10.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Готовит для направления в СМИ в установленные законом сроки</w:t>
      </w:r>
      <w:r w:rsidR="0024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финансовые отчёты и сведения о поступлении и расходовании средств избирательных</w:t>
      </w:r>
      <w:r w:rsidR="00E575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фондов кандидатов.</w:t>
      </w:r>
    </w:p>
    <w:p w:rsidR="00DD3792" w:rsidRDefault="00DE4E24" w:rsidP="009E4585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firstLine="65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Получает и учитывает печатные агитационные материалы или их копии, экземпляры аудиовизуальных материалов, фотографии иных агитационных материалов, которые в соответствии с Федеральным законом от 12.06.2002 № 67-ФЗ «Об основных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гарантиях избирательных прав и права на участие в референдуме граждан Российской Федерации» представляются в </w:t>
      </w:r>
      <w:r w:rsidR="00434683">
        <w:rPr>
          <w:rFonts w:ascii="Times New Roman" w:eastAsia="Times New Roman" w:hAnsi="Times New Roman" w:cs="Times New Roman"/>
          <w:spacing w:val="-7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кандидатом с целью контроля за их изготовлением 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распространением за счет средств соответствующих избирательных фондов.</w:t>
      </w:r>
      <w:proofErr w:type="gramEnd"/>
    </w:p>
    <w:p w:rsidR="00DD3792" w:rsidRDefault="00DE4E24" w:rsidP="009E4585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firstLine="6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Анализирует поступающие агитационные материалы в целях: определения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соответствия оплаты стоимости выполненных работ (оказанных услуг) по изготовлению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распространению агитационных материалов их фактической стоимости и выявления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фактов ее занижения (завышения), а также соответствия фактического объема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выполненных работ (оказанных услуг) объемам, указанным в первичных (учетных)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финансовых документах; выявления фактов оплаты стоимости изготовления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агитационных материалов помимо средств соответствующих избирательных фондов.</w:t>
      </w:r>
      <w:proofErr w:type="gramEnd"/>
    </w:p>
    <w:p w:rsidR="00DD3792" w:rsidRDefault="00DE4E24" w:rsidP="009E4585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Готовит представления в правоохранительные органы для установления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лиц, совершивших противоправные действия по распространению агитационных материалов, и пресечения их незаконного распространения.</w:t>
      </w:r>
    </w:p>
    <w:p w:rsidR="00DD3792" w:rsidRDefault="00DD3792" w:rsidP="009E4585">
      <w:pPr>
        <w:rPr>
          <w:rFonts w:ascii="Times New Roman" w:hAnsi="Times New Roman" w:cs="Times New Roman"/>
          <w:sz w:val="2"/>
          <w:szCs w:val="2"/>
        </w:rPr>
      </w:pPr>
    </w:p>
    <w:p w:rsidR="00DD3792" w:rsidRDefault="00DE4E24" w:rsidP="009E45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Взаимодействует с КРС при ИКТО, обменивается информацией в целях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повышения эффективности деятельности и организации работы КРС.</w:t>
      </w:r>
    </w:p>
    <w:p w:rsidR="00DD3792" w:rsidRDefault="00DE4E24" w:rsidP="009E45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firstLine="65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Участвует в подготовке проектов нормативных актов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 вопросам, </w:t>
      </w:r>
      <w:r>
        <w:rPr>
          <w:rFonts w:ascii="Times New Roman" w:eastAsia="Times New Roman" w:hAnsi="Times New Roman" w:cs="Times New Roman"/>
          <w:sz w:val="24"/>
          <w:szCs w:val="24"/>
        </w:rPr>
        <w:t>находящимся в компетенции КРС.</w:t>
      </w:r>
    </w:p>
    <w:p w:rsidR="00DD3792" w:rsidRDefault="00DE4E24" w:rsidP="009E45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Обеспечивает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устранением нарушений закона, нормативных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ЦИК РФ, ИКТО,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выявленных в ходе проверок целевого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расходования бюджетных средств, выделенных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 УИК на подготовку и проведение муниципальных выборов, формирования и использования средств избирательных фондов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кандидатов.</w:t>
      </w:r>
    </w:p>
    <w:p w:rsidR="00DD3792" w:rsidRDefault="00DE4E24" w:rsidP="009E4585">
      <w:pPr>
        <w:shd w:val="clear" w:color="auto" w:fill="FFFFFF"/>
        <w:spacing w:before="258"/>
        <w:ind w:left="1650"/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Организация деятельности контрольно - ревизионной службы</w:t>
      </w:r>
    </w:p>
    <w:p w:rsidR="00DD3792" w:rsidRDefault="00DE4E24" w:rsidP="009E4585">
      <w:pPr>
        <w:shd w:val="clear" w:color="auto" w:fill="FFFFFF"/>
        <w:tabs>
          <w:tab w:val="left" w:pos="1062"/>
        </w:tabs>
        <w:spacing w:before="252" w:line="264" w:lineRule="exact"/>
        <w:ind w:left="672"/>
      </w:pPr>
      <w:r>
        <w:rPr>
          <w:rFonts w:ascii="Times New Roman" w:hAnsi="Times New Roman" w:cs="Times New Roman"/>
          <w:spacing w:val="-13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Руководитель КРС:</w:t>
      </w:r>
    </w:p>
    <w:p w:rsidR="00DD3792" w:rsidRDefault="00DE4E24" w:rsidP="009E4585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осуществляет общее руководство КРС и несёт ответственность за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возложенных на неё задач;</w:t>
      </w:r>
    </w:p>
    <w:p w:rsidR="00DD3792" w:rsidRDefault="00DE4E24" w:rsidP="009E4585">
      <w:pPr>
        <w:shd w:val="clear" w:color="auto" w:fill="FFFFFF"/>
        <w:spacing w:line="264" w:lineRule="exact"/>
        <w:ind w:left="12" w:firstLine="654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организует работу КРС, созывает её заседания и председательствует на них,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обязанности членов КРС, даёт им поручения;</w:t>
      </w:r>
    </w:p>
    <w:p w:rsidR="00DD3792" w:rsidRDefault="00DE4E24" w:rsidP="009E4585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организует выполнение решений </w:t>
      </w:r>
      <w:r w:rsidR="00434683">
        <w:rPr>
          <w:rFonts w:ascii="Times New Roman" w:eastAsia="Times New Roman" w:hAnsi="Times New Roman" w:cs="Times New Roman"/>
          <w:spacing w:val="-7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своих поручений, информирует </w:t>
      </w:r>
      <w:r w:rsidR="00434683">
        <w:rPr>
          <w:rFonts w:ascii="Times New Roman" w:eastAsia="Times New Roman" w:hAnsi="Times New Roman" w:cs="Times New Roman"/>
          <w:spacing w:val="-7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вопросам, находящимся в компетенции КРС, о работе КРС, на заседаниях и совещаниях;</w:t>
      </w:r>
    </w:p>
    <w:p w:rsidR="00DD3792" w:rsidRDefault="00DE4E24" w:rsidP="009E4585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организует подготовку документов и иных материалов по вопросам, находящихся в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компетенции КРС, подписывает документы КРС, относящиеся к ее ведению, вносит на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рассмотрение председателя </w:t>
      </w:r>
      <w:r w:rsidR="00434683">
        <w:rPr>
          <w:rFonts w:ascii="Times New Roman" w:eastAsia="Times New Roman" w:hAnsi="Times New Roman" w:cs="Times New Roman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предложения о привлечении к работе в КРС экспертов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гражданско-правовых договоров;</w:t>
      </w:r>
    </w:p>
    <w:p w:rsidR="00DD3792" w:rsidRDefault="00DE4E24" w:rsidP="009E4585">
      <w:pPr>
        <w:shd w:val="clear" w:color="auto" w:fill="FFFFFF"/>
        <w:spacing w:line="264" w:lineRule="exact"/>
        <w:ind w:firstLine="6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или поручает иным членам КРС представлять КРС во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взаимоотношениях с территориальными органами государственных и иных органов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учреждений, кандидатами, избирательными объединениями;</w:t>
      </w:r>
    </w:p>
    <w:p w:rsidR="00DD3792" w:rsidRDefault="00DE4E24" w:rsidP="00E57590">
      <w:pPr>
        <w:shd w:val="clear" w:color="auto" w:fill="FFFFFF"/>
        <w:spacing w:line="264" w:lineRule="exact"/>
        <w:ind w:firstLine="567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осуществляет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иные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полномочия,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предусмотренные</w:t>
      </w:r>
      <w:r w:rsidR="00E575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федеральным</w:t>
      </w:r>
      <w:r w:rsidR="00E5759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законодательством, законодательством Томской области и настоящим Положением.</w:t>
      </w:r>
    </w:p>
    <w:p w:rsidR="00DD3792" w:rsidRDefault="00DE4E24" w:rsidP="009E4585">
      <w:pPr>
        <w:shd w:val="clear" w:color="auto" w:fill="FFFFFF"/>
        <w:tabs>
          <w:tab w:val="left" w:pos="1062"/>
        </w:tabs>
        <w:spacing w:line="264" w:lineRule="exact"/>
        <w:ind w:left="672"/>
      </w:pPr>
      <w:r>
        <w:rPr>
          <w:rFonts w:ascii="Times New Roman" w:hAnsi="Times New Roman" w:cs="Times New Roman"/>
          <w:spacing w:val="-11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Члены КРС:</w:t>
      </w:r>
    </w:p>
    <w:p w:rsidR="00DD3792" w:rsidRDefault="00DE4E24" w:rsidP="009E4585">
      <w:pPr>
        <w:shd w:val="clear" w:color="auto" w:fill="FFFFFF"/>
        <w:spacing w:line="264" w:lineRule="exact"/>
        <w:ind w:left="6" w:firstLine="666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обеспечивают качественное и своевременное выполнение возложенных на них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</w:p>
    <w:p w:rsidR="00DD3792" w:rsidRDefault="00DE4E24" w:rsidP="009E4585">
      <w:pPr>
        <w:shd w:val="clear" w:color="auto" w:fill="FFFFFF"/>
        <w:spacing w:line="264" w:lineRule="exact"/>
        <w:ind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принимают участие в подготовке заседаний и иных вопросов, находящихся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компетенции КРС, отчитываются перед руководством КРС о выполнении поручений 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указаний;</w:t>
      </w:r>
    </w:p>
    <w:p w:rsidR="00DD3792" w:rsidRDefault="00DE4E24" w:rsidP="009E4585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распоряжению руководителя КРС участвуют в проверках соблюдения УИК,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кандидатами федерального и областного законодательства, нормативных правовых актов ЦИК РФ, ИКТО,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 вопросам, находящимся в компетенции КРС;</w:t>
      </w:r>
    </w:p>
    <w:p w:rsidR="00DD3792" w:rsidRDefault="00DE4E24" w:rsidP="009E4585">
      <w:pPr>
        <w:shd w:val="clear" w:color="auto" w:fill="FFFFFF"/>
        <w:spacing w:line="264" w:lineRule="exact"/>
        <w:ind w:left="12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обеспечивают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устранением недостатков, выявленных в ходе проверок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расходования бюджетных средств, выделенных УИК на подготовку и проведение муниципальных выборов, за формированием и использованием денежных средств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избирательных фондов кандидатов при проведении выборов</w:t>
      </w:r>
      <w:r w:rsidR="005C49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Главы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депутатов Думы</w:t>
      </w:r>
      <w:r w:rsidR="005C4969">
        <w:rPr>
          <w:rFonts w:ascii="Times New Roman" w:eastAsia="Times New Roman" w:hAnsi="Times New Roman" w:cs="Times New Roman"/>
          <w:sz w:val="24"/>
          <w:szCs w:val="24"/>
        </w:rPr>
        <w:t xml:space="preserve">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792" w:rsidRDefault="00DE4E24" w:rsidP="009E4585">
      <w:pPr>
        <w:shd w:val="clear" w:color="auto" w:fill="FFFFFF"/>
        <w:spacing w:line="264" w:lineRule="exact"/>
        <w:ind w:left="6" w:firstLine="666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принимают участие в подготовке документов о финансовых нарушениях 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проведении соответствующих выборов, несут ответственность за достоверность сведений,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этих документах;</w:t>
      </w:r>
    </w:p>
    <w:p w:rsidR="00DD3792" w:rsidRDefault="00DE4E24" w:rsidP="009E4585">
      <w:pPr>
        <w:shd w:val="clear" w:color="auto" w:fill="FFFFFF"/>
        <w:spacing w:line="264" w:lineRule="exact"/>
        <w:ind w:firstLine="672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поручению руководителя КРС запрашивают и получают от кандидатов,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территориальных органов государственных и иных органов и учреждений, а также от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граждан необходимые сведения и материалы по вопросам, находящимся в компетенции </w:t>
      </w:r>
      <w:r>
        <w:rPr>
          <w:rFonts w:ascii="Times New Roman" w:eastAsia="Times New Roman" w:hAnsi="Times New Roman" w:cs="Times New Roman"/>
          <w:sz w:val="24"/>
          <w:szCs w:val="24"/>
        </w:rPr>
        <w:t>КРС;</w:t>
      </w:r>
    </w:p>
    <w:p w:rsidR="00DD3792" w:rsidRDefault="00DE4E24" w:rsidP="009E4585">
      <w:pPr>
        <w:shd w:val="clear" w:color="auto" w:fill="FFFFFF"/>
        <w:spacing w:line="264" w:lineRule="exact"/>
        <w:ind w:left="12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оказывают организационно-методическую помощь УИК по вопросам, находящимся в компетенции КРС;</w:t>
      </w:r>
    </w:p>
    <w:p w:rsidR="00DD3792" w:rsidRDefault="00DE4E24" w:rsidP="009E4585">
      <w:pPr>
        <w:shd w:val="clear" w:color="auto" w:fill="FFFFFF"/>
        <w:spacing w:line="264" w:lineRule="exact"/>
        <w:ind w:left="12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поручению руководителя КРС участвуют в заседаниях </w:t>
      </w:r>
      <w:r w:rsidR="00434683">
        <w:rPr>
          <w:rFonts w:ascii="Times New Roman" w:eastAsia="Times New Roman" w:hAnsi="Times New Roman" w:cs="Times New Roman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совещаниях при </w:t>
      </w:r>
      <w:r>
        <w:rPr>
          <w:rFonts w:ascii="Times New Roman" w:eastAsia="Times New Roman" w:hAnsi="Times New Roman" w:cs="Times New Roman"/>
          <w:sz w:val="24"/>
          <w:szCs w:val="24"/>
        </w:rPr>
        <w:t>обсуждении вопросов, находящихся в компетенции КРС;</w:t>
      </w:r>
    </w:p>
    <w:p w:rsidR="00DD3792" w:rsidRDefault="00DE4E24" w:rsidP="009E4585">
      <w:pPr>
        <w:shd w:val="clear" w:color="auto" w:fill="FFFFFF"/>
        <w:spacing w:line="264" w:lineRule="exact"/>
        <w:ind w:left="666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участвуют в проведении заседаний КРС.</w:t>
      </w:r>
    </w:p>
    <w:p w:rsidR="00DD3792" w:rsidRDefault="00DE4E24" w:rsidP="009E4585">
      <w:pPr>
        <w:shd w:val="clear" w:color="auto" w:fill="FFFFFF"/>
        <w:spacing w:before="264"/>
        <w:ind w:left="2442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Заседания контрольно - ревизионной службы</w:t>
      </w:r>
    </w:p>
    <w:p w:rsidR="00DD3792" w:rsidRDefault="00DE4E24" w:rsidP="009E4585">
      <w:pPr>
        <w:numPr>
          <w:ilvl w:val="0"/>
          <w:numId w:val="7"/>
        </w:numPr>
        <w:shd w:val="clear" w:color="auto" w:fill="FFFFFF"/>
        <w:tabs>
          <w:tab w:val="left" w:pos="1170"/>
        </w:tabs>
        <w:spacing w:before="258" w:line="264" w:lineRule="exact"/>
        <w:ind w:left="6" w:firstLine="6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КРС проводятся по мере необходимости и оформляются протоколами.</w:t>
      </w:r>
    </w:p>
    <w:p w:rsidR="00DD3792" w:rsidRDefault="00DE4E24" w:rsidP="009E4585">
      <w:pPr>
        <w:numPr>
          <w:ilvl w:val="0"/>
          <w:numId w:val="7"/>
        </w:numPr>
        <w:shd w:val="clear" w:color="auto" w:fill="FFFFFF"/>
        <w:tabs>
          <w:tab w:val="left" w:pos="1170"/>
        </w:tabs>
        <w:spacing w:line="264" w:lineRule="exact"/>
        <w:ind w:left="6" w:firstLine="6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для рассмотрения на заседании вносятся руководителем КРС, членами </w:t>
      </w:r>
      <w:r w:rsidR="00434683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, членами КРС.</w:t>
      </w:r>
    </w:p>
    <w:p w:rsidR="00DD3792" w:rsidRDefault="00DE4E24" w:rsidP="009E4585">
      <w:pPr>
        <w:shd w:val="clear" w:color="auto" w:fill="FFFFFF"/>
        <w:tabs>
          <w:tab w:val="left" w:pos="1062"/>
        </w:tabs>
        <w:spacing w:line="264" w:lineRule="exact"/>
        <w:ind w:left="6" w:firstLine="666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заседании КРС могут присутствовать члены </w:t>
      </w:r>
      <w:r w:rsidR="00434683">
        <w:rPr>
          <w:rFonts w:ascii="Times New Roman" w:eastAsia="Times New Roman" w:hAnsi="Times New Roman" w:cs="Times New Roman"/>
          <w:spacing w:val="-7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На заседания </w:t>
      </w:r>
      <w:r w:rsidR="00434683">
        <w:rPr>
          <w:rFonts w:ascii="Times New Roman" w:eastAsia="Times New Roman" w:hAnsi="Times New Roman" w:cs="Times New Roman"/>
          <w:spacing w:val="-7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могут</w:t>
      </w:r>
      <w:r w:rsidR="00242F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приглашаться представители территориальных органов соответствующих федеральных</w:t>
      </w:r>
      <w:r w:rsidR="00242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исполнительной власти, соответствующих исполнительных органов</w:t>
      </w:r>
      <w:r w:rsidR="0024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государственной власти Томской области, органов местного самоуправления 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>Кожевниковского р</w:t>
      </w:r>
      <w:r w:rsidR="00242FE7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йона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 иных органов и учреждений, кандидаты, их уполномоченные</w:t>
      </w:r>
      <w:r w:rsidR="00242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представители и доверенные лица, 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>представители средств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массово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й информации, эксперты и другие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специалисты.</w:t>
      </w:r>
    </w:p>
    <w:p w:rsidR="00DD3792" w:rsidRDefault="00DD3792" w:rsidP="009E4585">
      <w:pPr>
        <w:shd w:val="clear" w:color="auto" w:fill="FFFFFF"/>
        <w:tabs>
          <w:tab w:val="left" w:pos="1062"/>
        </w:tabs>
        <w:spacing w:line="264" w:lineRule="exact"/>
        <w:ind w:left="6" w:firstLine="666"/>
        <w:jc w:val="both"/>
        <w:sectPr w:rsidR="00DD3792" w:rsidSect="009E4585">
          <w:pgSz w:w="11909" w:h="16834"/>
          <w:pgMar w:top="1440" w:right="569" w:bottom="720" w:left="1665" w:header="720" w:footer="720" w:gutter="0"/>
          <w:cols w:space="60"/>
          <w:noEndnote/>
        </w:sectPr>
      </w:pPr>
    </w:p>
    <w:p w:rsidR="00DD3792" w:rsidRDefault="00DE4E24" w:rsidP="009E4585">
      <w:pPr>
        <w:shd w:val="clear" w:color="auto" w:fill="FFFFFF"/>
        <w:ind w:left="594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Приложение 2</w:t>
      </w:r>
      <w:r w:rsidR="003504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 решению</w:t>
      </w:r>
    </w:p>
    <w:p w:rsidR="003504B4" w:rsidRDefault="003504B4" w:rsidP="009E4585">
      <w:pPr>
        <w:shd w:val="clear" w:color="auto" w:fill="FFFFFF"/>
        <w:ind w:left="594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избирательной комиссии</w:t>
      </w:r>
    </w:p>
    <w:p w:rsidR="003504B4" w:rsidRDefault="003504B4" w:rsidP="009E4585">
      <w:pPr>
        <w:shd w:val="clear" w:color="auto" w:fill="FFFFFF"/>
        <w:ind w:left="594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 района</w:t>
      </w:r>
    </w:p>
    <w:p w:rsidR="00C41857" w:rsidRDefault="00C41857" w:rsidP="009E4585">
      <w:pPr>
        <w:shd w:val="clear" w:color="auto" w:fill="FFFFFF"/>
        <w:ind w:left="5940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от 03.07.2020 № 3/10</w:t>
      </w:r>
    </w:p>
    <w:p w:rsidR="00DD3792" w:rsidRDefault="00E57590" w:rsidP="009E4585">
      <w:pPr>
        <w:shd w:val="clear" w:color="auto" w:fill="FFFFFF"/>
        <w:ind w:left="6138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1D5E42" w:rsidRDefault="001D5E42" w:rsidP="009E4585">
      <w:pPr>
        <w:shd w:val="clear" w:color="auto" w:fill="FFFFFF"/>
        <w:ind w:left="6138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1D5E42" w:rsidRDefault="001D5E42" w:rsidP="009E4585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9E4585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9E4585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СОСТАВ</w:t>
      </w:r>
    </w:p>
    <w:p w:rsidR="007831A3" w:rsidRDefault="007831A3" w:rsidP="009E4585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Контрольно-ревизионной службы при избирательной комиссии Кожевниковского района</w:t>
      </w:r>
    </w:p>
    <w:p w:rsidR="007831A3" w:rsidRDefault="007831A3" w:rsidP="009E4585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55"/>
        <w:gridCol w:w="5109"/>
      </w:tblGrid>
      <w:tr w:rsidR="00491EDA" w:rsidRPr="00491EDA" w:rsidTr="007741A7">
        <w:tc>
          <w:tcPr>
            <w:tcW w:w="675" w:type="dxa"/>
          </w:tcPr>
          <w:p w:rsidR="007741A7" w:rsidRPr="00491EDA" w:rsidRDefault="007741A7" w:rsidP="009E4585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№</w:t>
            </w:r>
          </w:p>
          <w:p w:rsidR="007741A7" w:rsidRPr="00491EDA" w:rsidRDefault="007741A7" w:rsidP="009E4585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gramStart"/>
            <w:r w:rsidRPr="00491ED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</w:t>
            </w:r>
            <w:proofErr w:type="gramEnd"/>
            <w:r w:rsidRPr="00491ED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/п</w:t>
            </w:r>
          </w:p>
        </w:tc>
        <w:tc>
          <w:tcPr>
            <w:tcW w:w="3255" w:type="dxa"/>
          </w:tcPr>
          <w:p w:rsidR="007741A7" w:rsidRPr="00491EDA" w:rsidRDefault="007741A7" w:rsidP="009E4585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Ф.И.О</w:t>
            </w:r>
          </w:p>
        </w:tc>
        <w:tc>
          <w:tcPr>
            <w:tcW w:w="5109" w:type="dxa"/>
          </w:tcPr>
          <w:p w:rsidR="007741A7" w:rsidRPr="00491EDA" w:rsidRDefault="007741A7" w:rsidP="009E4585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Должность</w:t>
            </w:r>
          </w:p>
          <w:p w:rsidR="007741A7" w:rsidRPr="00491EDA" w:rsidRDefault="007741A7" w:rsidP="009E4585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</w:tr>
      <w:tr w:rsidR="00491EDA" w:rsidRPr="00491EDA" w:rsidTr="007741A7">
        <w:tc>
          <w:tcPr>
            <w:tcW w:w="675" w:type="dxa"/>
          </w:tcPr>
          <w:p w:rsidR="007741A7" w:rsidRPr="00491EDA" w:rsidRDefault="007741A7" w:rsidP="00274AB0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255" w:type="dxa"/>
          </w:tcPr>
          <w:p w:rsidR="007741A7" w:rsidRPr="00491EDA" w:rsidRDefault="007741A7" w:rsidP="00D4795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Гарагуля</w:t>
            </w:r>
            <w:proofErr w:type="spellEnd"/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Александр Прохорович</w:t>
            </w:r>
          </w:p>
        </w:tc>
        <w:tc>
          <w:tcPr>
            <w:tcW w:w="5109" w:type="dxa"/>
          </w:tcPr>
          <w:p w:rsidR="007741A7" w:rsidRPr="00491EDA" w:rsidRDefault="007741A7" w:rsidP="00D4795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заместителя председателя избирательной комиссии Кожевниковского района,   руководитель КРС</w:t>
            </w:r>
          </w:p>
        </w:tc>
      </w:tr>
      <w:tr w:rsidR="004759CF" w:rsidRPr="00491EDA" w:rsidTr="007741A7">
        <w:tc>
          <w:tcPr>
            <w:tcW w:w="675" w:type="dxa"/>
          </w:tcPr>
          <w:p w:rsidR="004759CF" w:rsidRPr="00491EDA" w:rsidRDefault="004759CF" w:rsidP="00274AB0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255" w:type="dxa"/>
          </w:tcPr>
          <w:p w:rsidR="004759CF" w:rsidRPr="00491EDA" w:rsidRDefault="004759CF" w:rsidP="00D4795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Крайцер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5109" w:type="dxa"/>
          </w:tcPr>
          <w:p w:rsidR="004759CF" w:rsidRPr="00491EDA" w:rsidRDefault="00046E41" w:rsidP="00046E4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член и</w:t>
            </w:r>
            <w:r w:rsidR="004759CF"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збирательной комиссии </w:t>
            </w:r>
            <w:bookmarkStart w:id="0" w:name="_GoBack"/>
            <w:bookmarkEnd w:id="0"/>
            <w:r w:rsidR="004759CF"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Кожевниковского района, 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заместитель</w:t>
            </w:r>
            <w:r w:rsidR="004759CF"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="004759CF"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КРС</w:t>
            </w:r>
          </w:p>
        </w:tc>
      </w:tr>
      <w:tr w:rsidR="004759CF" w:rsidRPr="00491EDA" w:rsidTr="007741A7">
        <w:tc>
          <w:tcPr>
            <w:tcW w:w="675" w:type="dxa"/>
          </w:tcPr>
          <w:p w:rsidR="004759CF" w:rsidRPr="00491EDA" w:rsidRDefault="004759CF" w:rsidP="00274AB0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255" w:type="dxa"/>
          </w:tcPr>
          <w:p w:rsidR="004759CF" w:rsidRPr="00491EDA" w:rsidRDefault="004759CF" w:rsidP="009E45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Кобзарев</w:t>
            </w:r>
            <w:proofErr w:type="spellEnd"/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5109" w:type="dxa"/>
          </w:tcPr>
          <w:p w:rsidR="004759CF" w:rsidRPr="00491EDA" w:rsidRDefault="004759CF" w:rsidP="00046E4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член избирательной комиссии Кожевниковского района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член </w:t>
            </w:r>
            <w:r w:rsidR="00046E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КРС</w:t>
            </w:r>
          </w:p>
        </w:tc>
      </w:tr>
      <w:tr w:rsidR="004759CF" w:rsidRPr="00491EDA" w:rsidTr="007741A7">
        <w:tc>
          <w:tcPr>
            <w:tcW w:w="675" w:type="dxa"/>
          </w:tcPr>
          <w:p w:rsidR="004759CF" w:rsidRPr="00491EDA" w:rsidRDefault="004759CF" w:rsidP="00274AB0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255" w:type="dxa"/>
          </w:tcPr>
          <w:p w:rsidR="004759CF" w:rsidRPr="00491EDA" w:rsidRDefault="004759CF" w:rsidP="009E45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Макарова Марина Юрьевна</w:t>
            </w:r>
          </w:p>
        </w:tc>
        <w:tc>
          <w:tcPr>
            <w:tcW w:w="5109" w:type="dxa"/>
          </w:tcPr>
          <w:p w:rsidR="004759CF" w:rsidRPr="00491EDA" w:rsidRDefault="004759CF" w:rsidP="009E45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председатель контрольной комиссии муниципального образования Кожевниковский район</w:t>
            </w:r>
            <w:r w:rsidR="00046E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член КРС</w:t>
            </w:r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(по согласованию).</w:t>
            </w:r>
          </w:p>
        </w:tc>
      </w:tr>
      <w:tr w:rsidR="004759CF" w:rsidRPr="00491EDA" w:rsidTr="007741A7">
        <w:tc>
          <w:tcPr>
            <w:tcW w:w="675" w:type="dxa"/>
          </w:tcPr>
          <w:p w:rsidR="004759CF" w:rsidRPr="00491EDA" w:rsidRDefault="004759CF" w:rsidP="00274AB0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255" w:type="dxa"/>
          </w:tcPr>
          <w:p w:rsidR="004759CF" w:rsidRPr="00491EDA" w:rsidRDefault="004759CF" w:rsidP="009E45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491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Скаридова</w:t>
            </w:r>
            <w:proofErr w:type="spellEnd"/>
            <w:r w:rsidRPr="00491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5109" w:type="dxa"/>
          </w:tcPr>
          <w:p w:rsidR="004759CF" w:rsidRPr="00491EDA" w:rsidRDefault="004759CF" w:rsidP="009E45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91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бюджетного отдела</w:t>
            </w:r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Управления финансов Администрации Кожевниковского района</w:t>
            </w:r>
            <w:r w:rsidR="00046E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член КРС</w:t>
            </w:r>
            <w:r w:rsidRPr="00491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(по согласованию).</w:t>
            </w:r>
          </w:p>
        </w:tc>
      </w:tr>
    </w:tbl>
    <w:p w:rsidR="007831A3" w:rsidRDefault="007831A3" w:rsidP="009E4585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9E4585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p w:rsidR="001D5E42" w:rsidRDefault="001D5E42" w:rsidP="009E4585">
      <w:pPr>
        <w:shd w:val="clear" w:color="auto" w:fill="FFFFFF"/>
        <w:ind w:left="6138"/>
        <w:jc w:val="center"/>
      </w:pPr>
    </w:p>
    <w:sectPr w:rsidR="001D5E42" w:rsidSect="009E4585">
      <w:pgSz w:w="11909" w:h="16834"/>
      <w:pgMar w:top="1440" w:right="569" w:bottom="720" w:left="17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8AB170"/>
    <w:lvl w:ilvl="0">
      <w:numFmt w:val="bullet"/>
      <w:lvlText w:val="*"/>
      <w:lvlJc w:val="left"/>
    </w:lvl>
  </w:abstractNum>
  <w:abstractNum w:abstractNumId="1">
    <w:nsid w:val="11E3563D"/>
    <w:multiLevelType w:val="singleLevel"/>
    <w:tmpl w:val="32404C16"/>
    <w:lvl w:ilvl="0">
      <w:start w:val="5"/>
      <w:numFmt w:val="decimal"/>
      <w:lvlText w:val="4.1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2">
    <w:nsid w:val="15DE2570"/>
    <w:multiLevelType w:val="singleLevel"/>
    <w:tmpl w:val="DA908466"/>
    <w:lvl w:ilvl="0">
      <w:start w:val="2"/>
      <w:numFmt w:val="decimal"/>
      <w:lvlText w:val="4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3">
    <w:nsid w:val="1E914A33"/>
    <w:multiLevelType w:val="hybridMultilevel"/>
    <w:tmpl w:val="BAF0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4842"/>
    <w:multiLevelType w:val="singleLevel"/>
    <w:tmpl w:val="99C24B64"/>
    <w:lvl w:ilvl="0">
      <w:start w:val="7"/>
      <w:numFmt w:val="decimal"/>
      <w:lvlText w:val="4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538965DD"/>
    <w:multiLevelType w:val="singleLevel"/>
    <w:tmpl w:val="583C774C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FF16A1D"/>
    <w:multiLevelType w:val="singleLevel"/>
    <w:tmpl w:val="3970DE0E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63C95AAE"/>
    <w:multiLevelType w:val="singleLevel"/>
    <w:tmpl w:val="36C69EC4"/>
    <w:lvl w:ilvl="0">
      <w:start w:val="11"/>
      <w:numFmt w:val="decimal"/>
      <w:lvlText w:val="4.1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8">
    <w:nsid w:val="781E59F9"/>
    <w:multiLevelType w:val="singleLevel"/>
    <w:tmpl w:val="1908D004"/>
    <w:lvl w:ilvl="0">
      <w:start w:val="1"/>
      <w:numFmt w:val="decimal"/>
      <w:lvlText w:val="1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24"/>
    <w:rsid w:val="000336A7"/>
    <w:rsid w:val="00046E41"/>
    <w:rsid w:val="001667C9"/>
    <w:rsid w:val="001D5E42"/>
    <w:rsid w:val="00242FE7"/>
    <w:rsid w:val="00274AB0"/>
    <w:rsid w:val="002757B6"/>
    <w:rsid w:val="003504B4"/>
    <w:rsid w:val="00365F19"/>
    <w:rsid w:val="0038787F"/>
    <w:rsid w:val="00434683"/>
    <w:rsid w:val="004759CF"/>
    <w:rsid w:val="00491EDA"/>
    <w:rsid w:val="004B6FAD"/>
    <w:rsid w:val="004E2066"/>
    <w:rsid w:val="005C4969"/>
    <w:rsid w:val="00700BA4"/>
    <w:rsid w:val="007741A7"/>
    <w:rsid w:val="007831A3"/>
    <w:rsid w:val="007B136E"/>
    <w:rsid w:val="008277DB"/>
    <w:rsid w:val="00960007"/>
    <w:rsid w:val="009B4BC9"/>
    <w:rsid w:val="009E4585"/>
    <w:rsid w:val="00B324C3"/>
    <w:rsid w:val="00B73ACD"/>
    <w:rsid w:val="00B9797E"/>
    <w:rsid w:val="00C41857"/>
    <w:rsid w:val="00C62283"/>
    <w:rsid w:val="00C9742B"/>
    <w:rsid w:val="00CA52F9"/>
    <w:rsid w:val="00CC39F1"/>
    <w:rsid w:val="00DD3792"/>
    <w:rsid w:val="00DE4E24"/>
    <w:rsid w:val="00E54672"/>
    <w:rsid w:val="00E57590"/>
    <w:rsid w:val="00F45847"/>
    <w:rsid w:val="00F92A46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4B6FAD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6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B6FAD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uiPriority w:val="59"/>
    <w:rsid w:val="0077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4B6FAD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6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B6FAD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uiPriority w:val="59"/>
    <w:rsid w:val="0077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A9AA-7E2A-4B7F-8C8E-61CD1A81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7</cp:revision>
  <cp:lastPrinted>2015-07-03T12:28:00Z</cp:lastPrinted>
  <dcterms:created xsi:type="dcterms:W3CDTF">2015-07-01T04:37:00Z</dcterms:created>
  <dcterms:modified xsi:type="dcterms:W3CDTF">2020-07-20T12:17:00Z</dcterms:modified>
</cp:coreProperties>
</file>