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9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94"/>
        <w:ind w:left="360" w:right="1325" w:firstLine="1723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94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</w:t>
      </w:r>
      <w:r>
        <w:rPr>
          <w:b/>
          <w:sz w:val="24"/>
          <w:szCs w:val="24"/>
        </w:rPr>
        <w:t xml:space="preserve">.03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3</w:t>
      </w:r>
      <w:r/>
    </w:p>
    <w:p>
      <w:pPr>
        <w:pStyle w:val="594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:00</w:t>
      </w:r>
      <w:r/>
    </w:p>
    <w:p>
      <w:pPr>
        <w:pStyle w:val="594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А.А. Малолетко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Осипова М.В</w:t>
      </w:r>
      <w:r>
        <w:rPr>
          <w:spacing w:val="-4"/>
          <w:sz w:val="24"/>
          <w:szCs w:val="24"/>
        </w:rPr>
        <w:t xml:space="preserve">., Иноземцева Н.Н., Тараненко В.В., Чушев Ю.В. 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Вакурин В.И., </w:t>
      </w:r>
      <w:r>
        <w:rPr>
          <w:spacing w:val="-4"/>
          <w:sz w:val="24"/>
          <w:szCs w:val="24"/>
        </w:rPr>
        <w:t xml:space="preserve">Пономаренко М.В., </w:t>
      </w:r>
      <w:r>
        <w:rPr>
          <w:spacing w:val="-4"/>
          <w:sz w:val="24"/>
          <w:szCs w:val="24"/>
        </w:rPr>
        <w:t xml:space="preserve">Гарагуля Н.Л.,</w:t>
      </w:r>
      <w:r>
        <w:t xml:space="preserve"> </w:t>
      </w:r>
      <w:r>
        <w:rPr>
          <w:sz w:val="24"/>
        </w:rPr>
        <w:t xml:space="preserve">Беляев Ю.А.</w:t>
      </w:r>
      <w:r>
        <w:rPr>
          <w:sz w:val="24"/>
        </w:rPr>
      </w:r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/>
      <w:r>
        <w:rPr>
          <w:spacing w:val="-4"/>
          <w:sz w:val="24"/>
          <w:szCs w:val="24"/>
        </w:rPr>
        <w:t xml:space="preserve">Приглашенные: </w:t>
      </w:r>
      <w:r>
        <w:rPr>
          <w:rFonts w:eastAsia="Calibri"/>
          <w:i w:val="false"/>
          <w:sz w:val="24"/>
          <w:szCs w:val="28"/>
        </w:rPr>
        <w:t xml:space="preserve">с</w:t>
      </w:r>
      <w:r>
        <w:rPr>
          <w:rFonts w:eastAsia="Calibri"/>
          <w:i w:val="false"/>
          <w:sz w:val="24"/>
          <w:szCs w:val="28"/>
        </w:rPr>
        <w:t xml:space="preserve">оциальный педагог ОГБПУ </w:t>
      </w:r>
      <w:r>
        <w:rPr>
          <w:rFonts w:eastAsia="Calibri"/>
          <w:i w:val="false"/>
          <w:sz w:val="24"/>
        </w:rPr>
        <w:t xml:space="preserve">«Кожевниковский техникум агробизнеса» - Минаева Любовь Вадимовна.</w:t>
      </w:r>
      <w:r>
        <w:rPr>
          <w:i w:val="false"/>
          <w:spacing w:val="-4"/>
          <w:sz w:val="24"/>
          <w:szCs w:val="24"/>
        </w:rPr>
      </w:r>
      <w:r>
        <w:rPr>
          <w:i w:val="false"/>
          <w:spacing w:val="-4"/>
          <w:sz w:val="24"/>
          <w:szCs w:val="24"/>
        </w:rPr>
      </w:r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:00- 1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:0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2"/>
        </w:rPr>
      </w:r>
      <w:r>
        <w:rPr>
          <w:rFonts w:ascii="Times New Roman" w:hAnsi="Times New Roman" w:cs="Times New Roman" w:eastAsia="Times New Roman"/>
          <w:sz w:val="24"/>
          <w:szCs w:val="22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Открытие заседания. Вступительное слово.</w:t>
      </w:r>
      <w:r>
        <w:rPr>
          <w:rFonts w:ascii="Times New Roman" w:hAnsi="Times New Roman" w:cs="Times New Roman" w:eastAsia="Times New Roman"/>
          <w:sz w:val="24"/>
        </w:rPr>
        <w:t xml:space="preserve"> Об исполнении ранее принятых решениях.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</w:rPr>
        <w:t xml:space="preserve">Малолетко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А.</w:t>
      </w:r>
      <w:r>
        <w:rPr>
          <w:rFonts w:ascii="Times New Roman" w:hAnsi="Times New Roman" w:cs="Times New Roman" w:eastAsia="Times New Roman"/>
          <w:sz w:val="24"/>
        </w:rPr>
        <w:t xml:space="preserve">А</w:t>
      </w:r>
      <w:r>
        <w:rPr>
          <w:rFonts w:ascii="Times New Roman" w:hAnsi="Times New Roman" w:cs="Times New Roman" w:eastAsia="Times New Roman"/>
          <w:sz w:val="24"/>
        </w:rPr>
        <w:t xml:space="preserve">. – </w:t>
      </w:r>
      <w:r>
        <w:rPr>
          <w:rFonts w:ascii="Times New Roman" w:hAnsi="Times New Roman" w:cs="Times New Roman" w:eastAsia="Times New Roman"/>
          <w:i/>
          <w:sz w:val="24"/>
        </w:rPr>
        <w:t xml:space="preserve">председатель </w:t>
      </w:r>
      <w:r>
        <w:rPr>
          <w:rFonts w:ascii="Times New Roman" w:hAnsi="Times New Roman" w:cs="Times New Roman" w:eastAsia="Times New Roman"/>
          <w:i/>
          <w:sz w:val="24"/>
        </w:rPr>
        <w:t xml:space="preserve">антинаркотической</w:t>
      </w:r>
      <w:r>
        <w:rPr>
          <w:rFonts w:ascii="Times New Roman" w:hAnsi="Times New Roman" w:cs="Times New Roman" w:eastAsia="Times New Roman"/>
          <w:i/>
          <w:sz w:val="24"/>
        </w:rPr>
        <w:t xml:space="preserve"> комиссии муниципального образования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</w:t>
      </w:r>
      <w:r>
        <w:rPr>
          <w:rFonts w:ascii="Times New Roman" w:hAnsi="Times New Roman" w:cs="Times New Roman" w:eastAsia="Times New Roman"/>
          <w:i/>
          <w:sz w:val="24"/>
        </w:rPr>
        <w:t xml:space="preserve">. 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2"/>
        </w:rPr>
      </w:r>
      <w:r>
        <w:rPr>
          <w:rFonts w:ascii="Times New Roman" w:hAnsi="Times New Roman" w:cs="Times New Roman" w:eastAsia="Times New Roman"/>
          <w:sz w:val="24"/>
          <w:szCs w:val="22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:0</w:t>
      </w: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- 1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:15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2"/>
        </w:rPr>
      </w:r>
      <w:r>
        <w:rPr>
          <w:rFonts w:ascii="Times New Roman" w:hAnsi="Times New Roman" w:cs="Times New Roman" w:eastAsia="Times New Roman"/>
          <w:sz w:val="24"/>
          <w:szCs w:val="22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1. 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</w:t>
      </w:r>
      <w:r>
        <w:rPr>
          <w:rFonts w:ascii="Times New Roman" w:hAnsi="Times New Roman" w:cs="Times New Roman" w:eastAsia="Times New Roman"/>
          <w:i/>
          <w:sz w:val="24"/>
        </w:rPr>
        <w:t xml:space="preserve">«Кожевниковский техникум агробизнеса»)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5</w:t>
      </w:r>
      <w:r>
        <w:rPr>
          <w:rFonts w:ascii="Times New Roman" w:hAnsi="Times New Roman" w:cs="Times New Roman" w:eastAsia="Times New Roman"/>
          <w:sz w:val="24"/>
        </w:rPr>
        <w:t xml:space="preserve"> – 1</w:t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5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94"/>
        <w:jc w:val="both"/>
        <w:rPr>
          <w:b/>
          <w:sz w:val="24"/>
          <w:szCs w:val="24"/>
        </w:rPr>
      </w:pPr>
      <w:r/>
    </w:p>
    <w:p>
      <w:pPr>
        <w:pStyle w:val="594"/>
        <w:jc w:val="both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слушали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rFonts w:eastAsia="Calibri"/>
          <w:i w:val="false"/>
          <w:sz w:val="24"/>
          <w:szCs w:val="28"/>
        </w:rPr>
        <w:t xml:space="preserve">социального педагога ОГБПУ </w:t>
      </w:r>
      <w:r>
        <w:rPr>
          <w:rFonts w:eastAsia="Calibri"/>
          <w:i w:val="false"/>
          <w:sz w:val="24"/>
        </w:rPr>
        <w:t xml:space="preserve">«Кожевниковский техникум агробизнеса» - Минаеву Любовь Вадимовну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доклад прилага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тся</w:t>
      </w:r>
      <w:r>
        <w:rPr>
          <w:sz w:val="24"/>
          <w:szCs w:val="24"/>
        </w:rPr>
        <w:t xml:space="preserve"> на 2 л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/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/>
    </w:p>
    <w:p>
      <w:pPr>
        <w:pStyle w:val="594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</w:r>
      <w:r>
        <w:rPr>
          <w:b/>
          <w:sz w:val="22"/>
          <w:szCs w:val="24"/>
          <w:u w:val="single"/>
        </w:rPr>
      </w:r>
      <w:r/>
    </w:p>
    <w:p>
      <w:pPr>
        <w:pStyle w:val="59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  <w:t xml:space="preserve">1.1</w:t>
      </w:r>
      <w:r>
        <w:rPr>
          <w:sz w:val="24"/>
        </w:rPr>
        <w:t xml:space="preserve">. Информацию принять к сведению;</w:t>
      </w:r>
      <w:r>
        <w:rPr>
          <w:sz w:val="24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1.2.</w:t>
      </w:r>
      <w:r>
        <w:rPr>
          <w:sz w:val="24"/>
        </w:rPr>
        <w:t xml:space="preserve">Продолжить работу  </w:t>
      </w:r>
      <w:r>
        <w:rPr>
          <w:sz w:val="24"/>
        </w:rPr>
        <w:t xml:space="preserve">по </w:t>
      </w:r>
      <w:r>
        <w:rPr>
          <w:sz w:val="24"/>
        </w:rPr>
        <w:t xml:space="preserve">организации </w:t>
      </w:r>
      <w:r>
        <w:rPr>
          <w:rFonts w:eastAsia="Calibri"/>
          <w:b w:val="false"/>
          <w:sz w:val="24"/>
          <w:szCs w:val="28"/>
        </w:rPr>
        <w:t xml:space="preserve">профилактической работы </w:t>
      </w:r>
      <w:r>
        <w:rPr>
          <w:rFonts w:eastAsia="Calibri"/>
          <w:b w:val="false"/>
          <w:sz w:val="24"/>
          <w:szCs w:val="28"/>
        </w:rPr>
        <w:t xml:space="preserve">антинаркотической</w:t>
      </w:r>
      <w:r>
        <w:rPr>
          <w:rFonts w:eastAsia="Calibri"/>
          <w:b w:val="false"/>
          <w:sz w:val="24"/>
          <w:szCs w:val="28"/>
        </w:rPr>
        <w:t xml:space="preserve"> направленности среди учащихся</w:t>
      </w:r>
      <w:r>
        <w:rPr>
          <w:b w:val="false"/>
          <w:sz w:val="24"/>
        </w:rPr>
        <w:t xml:space="preserve"> техникума, для формирования психологического иммунитета к потреблению наркотиков;</w:t>
      </w:r>
      <w:r>
        <w:rPr>
          <w:b w:val="false"/>
          <w:sz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1.</w:t>
      </w:r>
      <w:r>
        <w:rPr>
          <w:sz w:val="24"/>
        </w:rPr>
        <w:t xml:space="preserve">3</w:t>
      </w:r>
      <w:r>
        <w:rPr>
          <w:sz w:val="24"/>
        </w:rPr>
        <w:t xml:space="preserve">.</w:t>
      </w:r>
      <w:r>
        <w:rPr>
          <w:sz w:val="24"/>
        </w:rPr>
        <w:t xml:space="preserve">Размещать информацию в СМИ и интернет ресурсах о проводимых мероприятиях, акциях   направленных на пропаганду здорового образа жизни среди учащихся техникума</w:t>
      </w:r>
      <w:r>
        <w:rPr>
          <w:sz w:val="24"/>
          <w:shd w:val="clear" w:color="auto" w:fill="FFFFFF"/>
        </w:rPr>
        <w:t xml:space="preserve">.</w:t>
      </w:r>
      <w:r>
        <w:rPr>
          <w:sz w:val="24"/>
        </w:rPr>
      </w:r>
    </w:p>
    <w:p>
      <w:pPr>
        <w:pStyle w:val="594"/>
        <w:jc w:val="both"/>
        <w:rPr>
          <w:color w:val="2D3038"/>
          <w:sz w:val="24"/>
        </w:rPr>
      </w:pPr>
      <w:r>
        <w:rPr>
          <w:i/>
          <w:sz w:val="24"/>
        </w:rPr>
        <w:t xml:space="preserve">Срок: </w:t>
      </w:r>
      <w:r>
        <w:rPr>
          <w:sz w:val="24"/>
        </w:rPr>
        <w:t xml:space="preserve">в течение учебного периода</w:t>
      </w:r>
      <w:r>
        <w:rPr>
          <w:color w:val="2D3038"/>
          <w:sz w:val="24"/>
        </w:rPr>
        <w:t xml:space="preserve">.</w:t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rFonts w:eastAsia="Calibri"/>
          <w:i/>
          <w:sz w:val="24"/>
          <w:szCs w:val="28"/>
        </w:rPr>
        <w:t xml:space="preserve">ОГБПУ </w:t>
      </w:r>
      <w:r>
        <w:rPr>
          <w:rFonts w:eastAsia="Calibri"/>
          <w:i/>
          <w:sz w:val="24"/>
        </w:rPr>
        <w:t xml:space="preserve">«Кожевниковский техникум агробизнеса»</w:t>
      </w:r>
      <w:r>
        <w:rPr>
          <w:i/>
          <w:sz w:val="24"/>
        </w:rPr>
        <w:t xml:space="preserve">.</w:t>
      </w:r>
      <w:r>
        <w:rPr>
          <w:sz w:val="24"/>
        </w:rPr>
      </w:r>
    </w:p>
    <w:p>
      <w:pPr>
        <w:pStyle w:val="594"/>
        <w:jc w:val="both"/>
        <w:rPr>
          <w:sz w:val="24"/>
          <w:szCs w:val="24"/>
        </w:rPr>
      </w:pP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44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ведущего специалиста по молодежной политике и связям с общественностью отдела </w:t>
      </w:r>
      <w:r>
        <w:rPr>
          <w:rFonts w:ascii="Times New Roman" w:hAnsi="Times New Roman" w:cs="Times New Roman" w:eastAsia="Times New Roman"/>
          <w:sz w:val="24"/>
          <w:szCs w:val="22"/>
        </w:rPr>
        <w:t xml:space="preserve">по культуре, спорту, </w:t>
      </w:r>
      <w:r>
        <w:rPr>
          <w:rFonts w:ascii="Times New Roman" w:hAnsi="Times New Roman" w:cs="Times New Roman" w:eastAsia="Times New Roman"/>
          <w:sz w:val="24"/>
          <w:szCs w:val="22"/>
        </w:rPr>
        <w:t xml:space="preserve">молодежной политике и связям с общественностью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- Иноземцеву Наталью Николаевну (доклад прилагается на 1 л.) </w:t>
      </w:r>
      <w:r/>
    </w:p>
    <w:p>
      <w:pPr>
        <w:pStyle w:val="594"/>
        <w:jc w:val="both"/>
        <w:rPr>
          <w:b w:val="false"/>
          <w:i/>
          <w:sz w:val="24"/>
          <w:szCs w:val="24"/>
          <w:u w:val="single"/>
        </w:rPr>
      </w:pPr>
      <w:r>
        <w:rPr>
          <w:b w:val="false"/>
          <w:i/>
          <w:sz w:val="24"/>
          <w:szCs w:val="24"/>
          <w:u w:val="single"/>
        </w:rPr>
      </w:r>
      <w:r>
        <w:rPr>
          <w:b w:val="false"/>
          <w:sz w:val="24"/>
        </w:rPr>
      </w:r>
      <w:r/>
    </w:p>
    <w:p>
      <w:pPr>
        <w:pStyle w:val="59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</w:rPr>
      </w: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сведению;</w:t>
      </w:r>
      <w:r>
        <w:rPr>
          <w:sz w:val="24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2.2. Продолжить реализацию плановых мероприятий по привлечению несовершеннолетних детей и молодежи к занятиям по спорту, </w:t>
      </w:r>
      <w:r>
        <w:rPr>
          <w:b/>
          <w:sz w:val="24"/>
        </w:rPr>
        <w:t xml:space="preserve">к</w:t>
      </w:r>
      <w:r>
        <w:rPr>
          <w:b w:val="false"/>
          <w:sz w:val="24"/>
        </w:rPr>
        <w:t xml:space="preserve">ультурно-массовых, </w:t>
      </w:r>
      <w:r>
        <w:rPr>
          <w:b w:val="false"/>
          <w:sz w:val="24"/>
        </w:rPr>
        <w:t xml:space="preserve">военно-патриотических мероприятий с целью формирования здорового образа жизни</w:t>
      </w:r>
      <w:r>
        <w:rPr>
          <w:sz w:val="24"/>
        </w:rPr>
        <w:t xml:space="preserve"> и профилактике правонарушений и вредных привычек;</w:t>
      </w:r>
      <w:r>
        <w:rPr>
          <w:sz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2.3. </w:t>
      </w:r>
      <w:r>
        <w:rPr>
          <w:sz w:val="24"/>
        </w:rPr>
        <w:t xml:space="preserve">При организации культурно - массовых м</w:t>
      </w:r>
      <w:r>
        <w:rPr>
          <w:sz w:val="24"/>
        </w:rPr>
        <w:t xml:space="preserve">ероприятий соблюдать требования законодательства, а также законодательства Российской Федерации о защите детей от информации, причиняющий вред их здоровью и (или) развитию, исключив присутствие несоответствующих установленному возрастному ограничению лиц. </w:t>
      </w:r>
      <w:r>
        <w:rPr>
          <w:sz w:val="24"/>
        </w:rPr>
      </w:r>
      <w:r>
        <w:rPr>
          <w:sz w:val="24"/>
        </w:rPr>
      </w:r>
    </w:p>
    <w:p>
      <w:pPr>
        <w:pStyle w:val="594"/>
        <w:jc w:val="both"/>
        <w:rPr>
          <w:sz w:val="24"/>
        </w:rPr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постоянно</w:t>
      </w:r>
      <w:r>
        <w:rPr>
          <w:i/>
          <w:sz w:val="24"/>
        </w:rPr>
        <w:t xml:space="preserve">.</w:t>
      </w:r>
      <w:r>
        <w:rPr>
          <w:sz w:val="24"/>
        </w:rPr>
      </w:r>
    </w:p>
    <w:p>
      <w:pPr>
        <w:pStyle w:val="594"/>
        <w:jc w:val="both"/>
        <w:rPr>
          <w:rFonts w:eastAsia="Calibri"/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района, образовательные организации  Кожевниковского района</w:t>
      </w:r>
      <w:r>
        <w:rPr>
          <w:rFonts w:eastAsia="Calibri"/>
          <w:i/>
          <w:sz w:val="24"/>
        </w:rPr>
        <w:t xml:space="preserve">.</w:t>
      </w:r>
      <w:r>
        <w:rPr>
          <w:sz w:val="24"/>
        </w:rPr>
      </w:r>
    </w:p>
    <w:p>
      <w:pPr>
        <w:pStyle w:val="594"/>
        <w:jc w:val="both"/>
      </w:pP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b/>
        </w:rPr>
      </w:pPr>
      <w:r>
        <w:rPr>
          <w:b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А.А. Малолетко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594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59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9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9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4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2">
    <w:name w:val="Heading 1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3">
    <w:name w:val="Heading 1 Char"/>
    <w:link w:val="422"/>
    <w:uiPriority w:val="9"/>
    <w:rPr>
      <w:rFonts w:ascii="Arial" w:hAnsi="Arial" w:cs="Arial" w:eastAsia="Arial"/>
      <w:sz w:val="40"/>
      <w:szCs w:val="40"/>
    </w:rPr>
  </w:style>
  <w:style w:type="paragraph" w:styleId="424">
    <w:name w:val="Heading 2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5">
    <w:name w:val="Heading 2 Char"/>
    <w:link w:val="424"/>
    <w:uiPriority w:val="9"/>
    <w:rPr>
      <w:rFonts w:ascii="Arial" w:hAnsi="Arial" w:cs="Arial" w:eastAsia="Arial"/>
      <w:sz w:val="34"/>
    </w:rPr>
  </w:style>
  <w:style w:type="paragraph" w:styleId="426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7">
    <w:name w:val="Heading 3 Char"/>
    <w:link w:val="426"/>
    <w:uiPriority w:val="9"/>
    <w:rPr>
      <w:rFonts w:ascii="Arial" w:hAnsi="Arial" w:cs="Arial" w:eastAsia="Arial"/>
      <w:sz w:val="30"/>
      <w:szCs w:val="30"/>
    </w:rPr>
  </w:style>
  <w:style w:type="paragraph" w:styleId="428">
    <w:name w:val="Heading 4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9">
    <w:name w:val="Heading 4 Char"/>
    <w:link w:val="428"/>
    <w:uiPriority w:val="9"/>
    <w:rPr>
      <w:rFonts w:ascii="Arial" w:hAnsi="Arial" w:cs="Arial" w:eastAsia="Arial"/>
      <w:b/>
      <w:bCs/>
      <w:sz w:val="26"/>
      <w:szCs w:val="26"/>
    </w:rPr>
  </w:style>
  <w:style w:type="paragraph" w:styleId="430">
    <w:name w:val="Heading 5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1">
    <w:name w:val="Heading 5 Char"/>
    <w:link w:val="430"/>
    <w:uiPriority w:val="9"/>
    <w:rPr>
      <w:rFonts w:ascii="Arial" w:hAnsi="Arial" w:cs="Arial" w:eastAsia="Arial"/>
      <w:b/>
      <w:bCs/>
      <w:sz w:val="24"/>
      <w:szCs w:val="24"/>
    </w:rPr>
  </w:style>
  <w:style w:type="paragraph" w:styleId="432">
    <w:name w:val="Heading 6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3">
    <w:name w:val="Heading 6 Char"/>
    <w:link w:val="432"/>
    <w:uiPriority w:val="9"/>
    <w:rPr>
      <w:rFonts w:ascii="Arial" w:hAnsi="Arial" w:cs="Arial" w:eastAsia="Arial"/>
      <w:b/>
      <w:bCs/>
      <w:sz w:val="22"/>
      <w:szCs w:val="22"/>
    </w:rPr>
  </w:style>
  <w:style w:type="paragraph" w:styleId="434">
    <w:name w:val="Heading 7"/>
    <w:link w:val="4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5">
    <w:name w:val="Heading 7 Char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6">
    <w:name w:val="Heading 8"/>
    <w:link w:val="4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7">
    <w:name w:val="Heading 8 Char"/>
    <w:link w:val="436"/>
    <w:uiPriority w:val="9"/>
    <w:rPr>
      <w:rFonts w:ascii="Arial" w:hAnsi="Arial" w:cs="Arial" w:eastAsia="Arial"/>
      <w:i/>
      <w:iCs/>
      <w:sz w:val="22"/>
      <w:szCs w:val="22"/>
    </w:rPr>
  </w:style>
  <w:style w:type="paragraph" w:styleId="438">
    <w:name w:val="Heading 9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>
    <w:name w:val="Heading 9 Char"/>
    <w:link w:val="438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List Paragraph"/>
    <w:qFormat/>
    <w:uiPriority w:val="34"/>
    <w:pPr>
      <w:contextualSpacing w:val="true"/>
      <w:ind w:left="720"/>
    </w:pPr>
  </w:style>
  <w:style w:type="paragraph" w:styleId="441">
    <w:name w:val="No Spacing"/>
    <w:qFormat/>
    <w:uiPriority w:val="1"/>
    <w:pPr>
      <w:spacing w:lineRule="auto" w:line="240" w:after="0" w:before="0"/>
    </w:pPr>
  </w:style>
  <w:style w:type="paragraph" w:styleId="442">
    <w:name w:val="Title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>
    <w:name w:val="Title Char"/>
    <w:link w:val="442"/>
    <w:uiPriority w:val="10"/>
    <w:rPr>
      <w:sz w:val="48"/>
      <w:szCs w:val="48"/>
    </w:rPr>
  </w:style>
  <w:style w:type="paragraph" w:styleId="444">
    <w:name w:val="Subtitle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>
    <w:name w:val="Subtitle Char"/>
    <w:link w:val="444"/>
    <w:uiPriority w:val="11"/>
    <w:rPr>
      <w:sz w:val="24"/>
      <w:szCs w:val="24"/>
    </w:rPr>
  </w:style>
  <w:style w:type="paragraph" w:styleId="446">
    <w:name w:val="Quote"/>
    <w:link w:val="447"/>
    <w:qFormat/>
    <w:uiPriority w:val="29"/>
    <w:rPr>
      <w:i/>
    </w:rPr>
    <w:pPr>
      <w:ind w:left="720" w:right="720"/>
    </w:pPr>
  </w:style>
  <w:style w:type="character" w:styleId="447">
    <w:name w:val="Quote Char"/>
    <w:link w:val="446"/>
    <w:uiPriority w:val="29"/>
    <w:rPr>
      <w:i/>
    </w:rPr>
  </w:style>
  <w:style w:type="paragraph" w:styleId="448">
    <w:name w:val="Intense Quote"/>
    <w:link w:val="4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>
    <w:name w:val="Intense Quote Char"/>
    <w:link w:val="448"/>
    <w:uiPriority w:val="30"/>
    <w:rPr>
      <w:i/>
    </w:rPr>
  </w:style>
  <w:style w:type="paragraph" w:styleId="450">
    <w:name w:val="Header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>
    <w:name w:val="Header Char"/>
    <w:link w:val="450"/>
    <w:uiPriority w:val="99"/>
  </w:style>
  <w:style w:type="paragraph" w:styleId="452">
    <w:name w:val="Footer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>
    <w:name w:val="Footer Char"/>
    <w:link w:val="452"/>
    <w:uiPriority w:val="99"/>
  </w:style>
  <w:style w:type="table" w:styleId="45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000FF" w:themeColor="hyperlink"/>
      <w:u w:val="single"/>
    </w:rPr>
  </w:style>
  <w:style w:type="paragraph" w:styleId="581">
    <w:name w:val="footnote text"/>
    <w:link w:val="582"/>
    <w:uiPriority w:val="99"/>
    <w:semiHidden/>
    <w:unhideWhenUsed/>
    <w:rPr>
      <w:sz w:val="18"/>
    </w:rPr>
    <w:pPr>
      <w:spacing w:lineRule="auto" w:line="240" w:after="40"/>
    </w:pPr>
  </w:style>
  <w:style w:type="character" w:styleId="582">
    <w:name w:val="Footnote Text Char"/>
    <w:link w:val="581"/>
    <w:uiPriority w:val="99"/>
    <w:rPr>
      <w:sz w:val="18"/>
    </w:rPr>
  </w:style>
  <w:style w:type="character" w:styleId="583">
    <w:name w:val="footnote reference"/>
    <w:uiPriority w:val="99"/>
    <w:unhideWhenUsed/>
    <w:rPr>
      <w:vertAlign w:val="superscript"/>
    </w:rPr>
  </w:style>
  <w:style w:type="paragraph" w:styleId="584">
    <w:name w:val="toc 1"/>
    <w:uiPriority w:val="39"/>
    <w:unhideWhenUsed/>
    <w:pPr>
      <w:ind w:left="0" w:right="0" w:firstLine="0"/>
      <w:spacing w:after="57"/>
    </w:pPr>
  </w:style>
  <w:style w:type="paragraph" w:styleId="585">
    <w:name w:val="toc 2"/>
    <w:uiPriority w:val="39"/>
    <w:unhideWhenUsed/>
    <w:pPr>
      <w:ind w:left="283" w:right="0" w:firstLine="0"/>
      <w:spacing w:after="57"/>
    </w:pPr>
  </w:style>
  <w:style w:type="paragraph" w:styleId="586">
    <w:name w:val="toc 3"/>
    <w:uiPriority w:val="39"/>
    <w:unhideWhenUsed/>
    <w:pPr>
      <w:ind w:left="567" w:right="0" w:firstLine="0"/>
      <w:spacing w:after="57"/>
    </w:pPr>
  </w:style>
  <w:style w:type="paragraph" w:styleId="587">
    <w:name w:val="toc 4"/>
    <w:uiPriority w:val="39"/>
    <w:unhideWhenUsed/>
    <w:pPr>
      <w:ind w:left="850" w:right="0" w:firstLine="0"/>
      <w:spacing w:after="57"/>
    </w:pPr>
  </w:style>
  <w:style w:type="paragraph" w:styleId="588">
    <w:name w:val="toc 5"/>
    <w:uiPriority w:val="39"/>
    <w:unhideWhenUsed/>
    <w:pPr>
      <w:ind w:left="1134" w:right="0" w:firstLine="0"/>
      <w:spacing w:after="57"/>
    </w:pPr>
  </w:style>
  <w:style w:type="paragraph" w:styleId="589">
    <w:name w:val="toc 6"/>
    <w:uiPriority w:val="39"/>
    <w:unhideWhenUsed/>
    <w:pPr>
      <w:ind w:left="1417" w:right="0" w:firstLine="0"/>
      <w:spacing w:after="57"/>
    </w:pPr>
  </w:style>
  <w:style w:type="paragraph" w:styleId="590">
    <w:name w:val="toc 7"/>
    <w:uiPriority w:val="39"/>
    <w:unhideWhenUsed/>
    <w:pPr>
      <w:ind w:left="1701" w:right="0" w:firstLine="0"/>
      <w:spacing w:after="57"/>
    </w:pPr>
  </w:style>
  <w:style w:type="paragraph" w:styleId="591">
    <w:name w:val="toc 8"/>
    <w:uiPriority w:val="39"/>
    <w:unhideWhenUsed/>
    <w:pPr>
      <w:ind w:left="1984" w:right="0" w:firstLine="0"/>
      <w:spacing w:after="57"/>
    </w:pPr>
  </w:style>
  <w:style w:type="paragraph" w:styleId="592">
    <w:name w:val="toc 9"/>
    <w:uiPriority w:val="39"/>
    <w:unhideWhenUsed/>
    <w:pPr>
      <w:ind w:left="2268" w:right="0" w:firstLine="0"/>
      <w:spacing w:after="57"/>
    </w:pPr>
  </w:style>
  <w:style w:type="paragraph" w:styleId="593">
    <w:name w:val="TOC Heading"/>
    <w:uiPriority w:val="39"/>
    <w:unhideWhenUsed/>
  </w:style>
  <w:style w:type="paragraph" w:styleId="594">
    <w:name w:val="Обычный"/>
    <w:next w:val="594"/>
    <w:link w:val="594"/>
    <w:rPr>
      <w:lang w:val="ru-RU" w:bidi="ar-SA" w:eastAsia="ru-RU"/>
    </w:rPr>
    <w:pPr>
      <w:widowControl w:val="off"/>
    </w:pPr>
  </w:style>
  <w:style w:type="paragraph" w:styleId="595">
    <w:name w:val="Заголовок 3"/>
    <w:basedOn w:val="594"/>
    <w:next w:val="594"/>
    <w:link w:val="59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6">
    <w:name w:val="Основной шрифт абзаца"/>
    <w:next w:val="596"/>
    <w:link w:val="594"/>
    <w:semiHidden/>
  </w:style>
  <w:style w:type="table" w:styleId="597">
    <w:name w:val="Обычная таблица"/>
    <w:next w:val="597"/>
    <w:link w:val="594"/>
    <w:semiHidden/>
    <w:tblPr/>
  </w:style>
  <w:style w:type="numbering" w:styleId="598">
    <w:name w:val="Нет списка"/>
    <w:next w:val="598"/>
    <w:link w:val="594"/>
    <w:semiHidden/>
  </w:style>
  <w:style w:type="table" w:styleId="599">
    <w:name w:val="Сетка таблицы"/>
    <w:basedOn w:val="597"/>
    <w:next w:val="599"/>
    <w:link w:val="594"/>
    <w:pPr>
      <w:widowControl w:val="off"/>
    </w:pPr>
    <w:tblPr/>
  </w:style>
  <w:style w:type="paragraph" w:styleId="600">
    <w:name w:val="Абзац списка"/>
    <w:basedOn w:val="594"/>
    <w:next w:val="600"/>
    <w:link w:val="594"/>
    <w:rPr>
      <w:sz w:val="24"/>
      <w:szCs w:val="24"/>
    </w:rPr>
    <w:pPr>
      <w:ind w:left="708"/>
      <w:widowControl/>
    </w:pPr>
  </w:style>
  <w:style w:type="character" w:styleId="601" w:default="1">
    <w:name w:val="Default Paragraph Font"/>
    <w:uiPriority w:val="1"/>
    <w:semiHidden/>
    <w:unhideWhenUsed/>
  </w:style>
  <w:style w:type="numbering" w:styleId="602" w:default="1">
    <w:name w:val="No List"/>
    <w:uiPriority w:val="99"/>
    <w:semiHidden/>
    <w:unhideWhenUsed/>
  </w:style>
  <w:style w:type="paragraph" w:styleId="603" w:default="1">
    <w:name w:val="Normal"/>
    <w:qFormat/>
  </w:style>
  <w:style w:type="table" w:styleId="6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2020-03-13T08:55:44Z</dcterms:modified>
</cp:coreProperties>
</file>