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E7" w:rsidRPr="00DF1BE7" w:rsidRDefault="00DF1BE7" w:rsidP="00DF1BE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F1BE7">
        <w:rPr>
          <w:rFonts w:ascii="Arial" w:eastAsia="Times New Roman" w:hAnsi="Arial" w:cs="Arial"/>
          <w:b/>
          <w:bCs/>
          <w:color w:val="2C2C2C"/>
          <w:sz w:val="24"/>
          <w:szCs w:val="24"/>
          <w:bdr w:val="none" w:sz="0" w:space="0" w:color="auto" w:frame="1"/>
          <w:lang w:eastAsia="ru-RU"/>
        </w:rPr>
        <w:t>Сведения о награжденных Почетными грамотами Думы Кожевниковского района за 2018 год</w:t>
      </w:r>
    </w:p>
    <w:tbl>
      <w:tblPr>
        <w:tblW w:w="10583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353"/>
        <w:gridCol w:w="1845"/>
        <w:gridCol w:w="1800"/>
      </w:tblGrid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</w:t>
            </w:r>
          </w:p>
        </w:tc>
      </w:tr>
      <w:tr w:rsidR="00DF1BE7" w:rsidRPr="00DF1BE7" w:rsidTr="00DF1BE7">
        <w:trPr>
          <w:trHeight w:val="7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Буэль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 – председатель участковой избирательной комиссии избирательного участка № 514 Кожевниковского района Томской области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18.07.1953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197 от 25.01.2018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Карбаинова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Матвеевна – председателя участковой избирательной комиссии избирательного участка № 494 Кожевниковского района Томской области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20.04.1948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197 от 25.01.2018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Ирина Геннадьевна – член территориальной избирательной комиссии Кожевниковского района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29.03.1958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197 от 25.01.2018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 Сергей Викторович – председатель территориальной избирательной комиссии Кожевниковского района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09.03.1984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197 от 25.01.2018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 Ольга Николаевна – главный специалист отдела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08.03.1970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197 от 25.01.2018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Татьяна Викторовна – преподаватель муниципального казенного учреждения дополнительного образования «Кожевниковская детская школа искусств»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10.03.1976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204 от 29.03.2018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Чайковская Ольга Владимировна – медицинская сестра ультразвуковой диагностики поликлиники областного государственного автономного учреждения здравоохранения «Кожевниковская районная больница»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30.10.1979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222 от 31.05.2018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Зинаида Степановна – пенсионер, ветеран труда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03.10.1928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Елена Викторовна – воспитатель муниципального казенного дошкольного образовательного учреждения детский сад «Солнышко»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18.07.1983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Лелоюр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 – учитель начальных классов муниципального казенного общеобразовательного учреждения «Староювалинская основная общеобразовательная школа»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23.10.1959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Людмила Михайловна – учитель физической культуры муниципального казенного общеобразовательного учреждения «Десятовская основная общеобразовательная школа»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28.08.1955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 – учитель физической культуры муниципального казенного общеобразовательного учреждения «Вороновская общеобразовательная школа»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23.12.1973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Титкова Наталия Витальевна, – учитель технологии муниципального автономного общеобразовательного учреждения «Кожевниковская средняя общеобразовательная школа № 1»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02.10.1965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Безвинная Татьяна Александровна – учитель русского языка и литературы муниципального автономного общеобразовательного учреждения «Кожевниковская средняя общеобразовательная школа № 1»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05.11.1964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Бетенекова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 – учитель биологии муниципального автономного общеобразовательного учреждения «Кожевниковская средняя общеобразовательная школа № 2»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19.03.1949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Савошкина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– учитель математики муниципального автономного общеобразовательного учреждения «Кожевниковская средняя общеобразовательная школа № 2»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28.10.1970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Оккель Виктор Германович – депутат Думы Кожевниковского района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29.09.1958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 от 27.09.2018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Гречко Виталий Викторович – управляющий </w:t>
            </w: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Базойским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КФХ «</w:t>
            </w: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Летяжье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16.07.1955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Петр Валерьевич – тракторист-машинист КФХ «</w:t>
            </w: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Летяжье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29.11.1985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Меркурьев Евгений Николаевич – механизатор сельскохозяйственного производства ООО «Шевцов и К»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20.07.1976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Юрий Алексеевич – водитель ООО «Подсобное»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13.02.1965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Сергея Викторовича – тракторист ООО «Подсобное»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10.08.1984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Гузеева Антонина Александровна – главный бухгалтер ООО «Вороновское»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10.09.1985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Калицкий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Михайлович – тракторист-машинист сельскохозяйственного производства ООО «Вороновское»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29.10.1963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Виктор Илларионович – водитель АО «Дубровское»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25.02.1960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Вячеслав Николаевич – агроном АО «Дубровское»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15.06.1990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Фогель Владимир Владимирович – рабочий по уходу за животными СПК «Весна»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13.02.1984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Валерий Иванович – механизатор сельского хозяйства ООО «Петухов М.А. и К.»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02.08.1965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Васильевич – механизатор ФХ Прокопьевой Г.А.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Васенев</w:t>
            </w:r>
            <w:proofErr w:type="spellEnd"/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Юльевич – водитель школьного автобуса муниципального казенного общеобразовательного учреждения «Вороновская средняя общеобразовательная школа»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09.02.1964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Наталья Николаевна – учитель начальных классов, заместитель директора муниципального казенного общеобразовательного учреждения «Песочнодубровская средняя общеобразовательная школа»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01.08.1971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  <w:tr w:rsidR="00DF1BE7" w:rsidRPr="00DF1BE7" w:rsidTr="00DF1BE7">
        <w:trPr>
          <w:trHeight w:val="195"/>
        </w:trPr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Елегечев Николай Геннадьевич – директор ООО «Служба тепловой энергии»</w:t>
            </w:r>
          </w:p>
        </w:tc>
        <w:tc>
          <w:tcPr>
            <w:tcW w:w="18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01.12.1958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DF1BE7" w:rsidRPr="00DF1BE7" w:rsidRDefault="00DF1BE7" w:rsidP="00DF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 от 24.10.2018</w:t>
            </w:r>
          </w:p>
        </w:tc>
      </w:tr>
    </w:tbl>
    <w:p w:rsidR="00DF1BE7" w:rsidRPr="00DF1BE7" w:rsidRDefault="00DF1BE7" w:rsidP="00DF1BE7">
      <w:pPr>
        <w:shd w:val="clear" w:color="auto" w:fill="FFFFFF"/>
        <w:spacing w:before="100" w:beforeAutospacing="1" w:after="150" w:line="240" w:lineRule="auto"/>
        <w:ind w:left="-36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hyperlink r:id="rId5" w:history="1">
        <w:r w:rsidRPr="00DF1BE7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lang w:eastAsia="ru-RU"/>
          </w:rPr>
          <w:t>Награждение почетной грамотой Думы</w:t>
        </w:r>
      </w:hyperlink>
    </w:p>
    <w:p w:rsidR="00DF1BE7" w:rsidRPr="00DF1BE7" w:rsidRDefault="00DF1BE7" w:rsidP="00DF1BE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hyperlink r:id="rId6" w:history="1">
        <w:r w:rsidRPr="00DF1BE7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lang w:eastAsia="ru-RU"/>
          </w:rPr>
          <w:t>Награждение благодарностью </w:t>
        </w:r>
      </w:hyperlink>
    </w:p>
    <w:p w:rsidR="002D4559" w:rsidRDefault="002D4559"/>
    <w:sectPr w:rsidR="002D4559" w:rsidSect="00DF1BE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E0214"/>
    <w:multiLevelType w:val="multilevel"/>
    <w:tmpl w:val="B31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E7"/>
    <w:rsid w:val="002D4559"/>
    <w:rsid w:val="0092662C"/>
    <w:rsid w:val="00D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3B5A-5A02-4AE1-9C65-0D86248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BE7"/>
    <w:rPr>
      <w:b/>
      <w:bCs/>
    </w:rPr>
  </w:style>
  <w:style w:type="character" w:styleId="a5">
    <w:name w:val="Hyperlink"/>
    <w:basedOn w:val="a0"/>
    <w:uiPriority w:val="99"/>
    <w:semiHidden/>
    <w:unhideWhenUsed/>
    <w:rsid w:val="00DF1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565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588195816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  <w:divsChild>
                <w:div w:id="1470201035">
                  <w:marLeft w:val="0"/>
                  <w:marRight w:val="0"/>
                  <w:marTop w:val="0"/>
                  <w:marBottom w:val="0"/>
                  <w:divBdr>
                    <w:top w:val="none" w:sz="0" w:space="0" w:color="AAAAAA"/>
                    <w:left w:val="none" w:sz="0" w:space="0" w:color="AAAAAA"/>
                    <w:bottom w:val="none" w:sz="0" w:space="0" w:color="AAAAAA"/>
                    <w:right w:val="none" w:sz="0" w:space="0" w:color="AAAAAA"/>
                  </w:divBdr>
                </w:div>
              </w:divsChild>
            </w:div>
          </w:divsChild>
        </w:div>
        <w:div w:id="1388527007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/content/nagrazhdenie_blagodarnostju_dumy" TargetMode="External"/><Relationship Id="rId5" Type="http://schemas.openxmlformats.org/officeDocument/2006/relationships/hyperlink" Target="http://kogadm.ru/content/nagrazhdenie_pochetnoj_gramotoj_du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2019-12-27T07:49:00Z</dcterms:created>
  <dcterms:modified xsi:type="dcterms:W3CDTF">2019-12-27T07:52:00Z</dcterms:modified>
</cp:coreProperties>
</file>