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92" w:rsidRPr="00DD0292" w:rsidRDefault="00DD0292" w:rsidP="00DD0292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DD029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В Томск</w:t>
      </w:r>
      <w:bookmarkStart w:id="0" w:name="_GoBack"/>
      <w:bookmarkEnd w:id="0"/>
      <w:r w:rsidRPr="00DD029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е обсудили проблемы трудоустройства подростков</w:t>
      </w:r>
    </w:p>
    <w:p w:rsidR="00DD0292" w:rsidRPr="00DD0292" w:rsidRDefault="00DD0292" w:rsidP="00DD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B6" w:rsidRDefault="00DD0292">
      <w:pPr>
        <w:rPr>
          <w:rFonts w:ascii="Times New Roman" w:hAnsi="Times New Roman" w:cs="Times New Roman"/>
          <w:i/>
          <w:sz w:val="28"/>
          <w:szCs w:val="28"/>
        </w:rPr>
      </w:pPr>
      <w:r w:rsidRPr="00DD0292">
        <w:rPr>
          <w:rFonts w:ascii="Times New Roman" w:hAnsi="Times New Roman" w:cs="Times New Roman"/>
          <w:i/>
          <w:sz w:val="28"/>
          <w:szCs w:val="28"/>
        </w:rPr>
        <w:t>Круглый стол «Работники 14+. Форматы занятости подростков в летний период» состоялся 5 июня в ТГУ. Модератором круглого стола был Заместитель Губернатора Томской области по социальной политике Иван Деев.</w:t>
      </w:r>
    </w:p>
    <w:p w:rsidR="00DD0292" w:rsidRDefault="00DD0292" w:rsidP="00DD029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сложная, но крайне важная, - прокомментировал заместить губернатора. - Ежегодно служба занятости трудоустраивает тысячи школьников. Для ребят – это первый рабочий день, первый наставник, первая зарплата. От опыта, который они получат – зависит будущее отношение человека к труду. Мне повезло в жизни - когда я учился в школе, у меня была возможность проходить практику в МСЧ №2. Это был переломный момент – я сделал выбор профессии, узнал, что врачи – это не только белый халат, но и кровь, боль, переживания людей, радость </w:t>
      </w:r>
      <w:proofErr w:type="spellStart"/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выздоравления</w:t>
      </w:r>
      <w:proofErr w:type="spellEnd"/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в классе учились 25 человек – после школы все пошли учиться в медицинские вузы.</w:t>
      </w:r>
    </w:p>
    <w:p w:rsidR="00DD0292" w:rsidRDefault="00DD0292" w:rsidP="00DD029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круглом столе участники обсудили успешные практики вовлечения подростков в трудовую деятельность, проблемы, с которыми сталкиваются организации при трудоустройстве несовершеннолетних. В обсуждении приняли участие крупные компании Томска: АО «Городской сад», ОАО «</w:t>
      </w:r>
      <w:proofErr w:type="spellStart"/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Манотомь</w:t>
      </w:r>
      <w:proofErr w:type="spellEnd"/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ТДСК», ООО "</w:t>
      </w:r>
      <w:proofErr w:type="spellStart"/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Томскнефтехим</w:t>
      </w:r>
      <w:proofErr w:type="spellEnd"/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ГК «Лама», АО "НИИПП", ОАО "ТЭМЗ" и др.</w:t>
      </w:r>
    </w:p>
    <w:p w:rsidR="00DD0292" w:rsidRPr="00DD0292" w:rsidRDefault="00DD0292" w:rsidP="00DD029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Ивана Деева, летнее трудоустройство подростков необходимо развивать дальше и вовлекать новых работодателей, увеличивать количество вакансий. Участники круглого стола обратили внимание на необходимость пересмотра подхода к стимулированию работодателей, предложили трудоустраивать подростков по отраслям.</w:t>
      </w:r>
    </w:p>
    <w:p w:rsidR="00DD0292" w:rsidRPr="00DD0292" w:rsidRDefault="00DD0292" w:rsidP="00DD029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обратить внимание на распределение подростков по рабочим местам, - прокомментировал Иван Деев. – Стоит брать детей на работу, которая будет связана с их профессиональными предпочтениями. Сейчас многие школы начинают готовить детей к поступлению в вуз по конкретным дисциплинам – биология, физика и др. Это упростит задачу работодателям, сделает практику трудоустройства подростков привлекательней – они познакомятся с будущими специалистами, которым интересна конкретная отрасль.</w:t>
      </w:r>
    </w:p>
    <w:p w:rsidR="00DD0292" w:rsidRPr="00DD0292" w:rsidRDefault="00DD0292" w:rsidP="00DD029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справки. В рамках Трудового лета планируется трудоустройство порядка 5200 подростков, в том числе - не менее 700 человек, состоящих на учете в органах внутренних дел, комиссиях по делам 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нолетних,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учете.</w:t>
      </w:r>
    </w:p>
    <w:p w:rsidR="00DD0292" w:rsidRPr="00DD0292" w:rsidRDefault="00DD0292" w:rsidP="00DD029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году организованы разные формы занятости подростков: школьные бригады, отряды, лагеря, строительные студенческие отряды. Для повышения эффективности работы подростков и их профессиональной ориентации, за участниками закрепят наставников из числа педагогов и специалистов организаций.</w:t>
      </w:r>
    </w:p>
    <w:p w:rsidR="00DD0292" w:rsidRPr="00DD0292" w:rsidRDefault="00DD0292" w:rsidP="00DD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92" w:rsidRPr="00DD0292" w:rsidRDefault="00DD0292">
      <w:pPr>
        <w:rPr>
          <w:rFonts w:ascii="Times New Roman" w:hAnsi="Times New Roman" w:cs="Times New Roman"/>
          <w:sz w:val="28"/>
          <w:szCs w:val="28"/>
        </w:rPr>
      </w:pPr>
    </w:p>
    <w:sectPr w:rsidR="00DD0292" w:rsidRPr="00DD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8D"/>
    <w:rsid w:val="00B852B6"/>
    <w:rsid w:val="00BA648D"/>
    <w:rsid w:val="00D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92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D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92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D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 А.Е.</dc:creator>
  <cp:lastModifiedBy>Мазуров А.Е.</cp:lastModifiedBy>
  <cp:revision>2</cp:revision>
  <dcterms:created xsi:type="dcterms:W3CDTF">2018-06-08T02:48:00Z</dcterms:created>
  <dcterms:modified xsi:type="dcterms:W3CDTF">2018-06-08T02:48:00Z</dcterms:modified>
</cp:coreProperties>
</file>