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C7" w:rsidRDefault="00CA16AA" w:rsidP="00CA16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AA" w:rsidRDefault="00CA16AA" w:rsidP="00CA16AA">
      <w:pPr>
        <w:pStyle w:val="a5"/>
        <w:spacing w:after="120" w:line="240" w:lineRule="exact"/>
        <w:ind w:firstLine="0"/>
      </w:pPr>
      <w:r>
        <w:rPr>
          <w:szCs w:val="28"/>
        </w:rPr>
        <w:t>АДМИНИСТРАЦИЯ</w:t>
      </w:r>
      <w:r>
        <w:t xml:space="preserve">   кожевниковского   района</w:t>
      </w:r>
    </w:p>
    <w:p w:rsidR="00CA16AA" w:rsidRDefault="00CA16AA" w:rsidP="00CA16AA">
      <w:pPr>
        <w:pStyle w:val="a5"/>
        <w:spacing w:before="240" w:line="360" w:lineRule="auto"/>
        <w:ind w:firstLine="0"/>
        <w:jc w:val="left"/>
      </w:pPr>
      <w:r>
        <w:t xml:space="preserve">                                                ПОСТАНОВЛЕНИЕ</w:t>
      </w:r>
    </w:p>
    <w:p w:rsidR="00CA16AA" w:rsidRDefault="00684E35" w:rsidP="00CA16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1648">
        <w:rPr>
          <w:sz w:val="24"/>
          <w:szCs w:val="24"/>
        </w:rPr>
        <w:t>05.10.2018</w:t>
      </w:r>
      <w:r w:rsidR="00CA16AA" w:rsidRPr="00B42D32">
        <w:rPr>
          <w:sz w:val="24"/>
          <w:szCs w:val="24"/>
        </w:rPr>
        <w:t xml:space="preserve">                                                                                              </w:t>
      </w:r>
      <w:r w:rsidR="00760A31">
        <w:rPr>
          <w:sz w:val="24"/>
          <w:szCs w:val="24"/>
        </w:rPr>
        <w:t xml:space="preserve">             </w:t>
      </w:r>
      <w:r w:rsidR="00CE6BDC">
        <w:rPr>
          <w:sz w:val="24"/>
          <w:szCs w:val="24"/>
        </w:rPr>
        <w:t xml:space="preserve">                     </w:t>
      </w:r>
      <w:bookmarkStart w:id="0" w:name="_GoBack"/>
      <w:bookmarkEnd w:id="0"/>
      <w:r w:rsidR="00760A31">
        <w:rPr>
          <w:sz w:val="24"/>
          <w:szCs w:val="24"/>
        </w:rPr>
        <w:t xml:space="preserve">  </w:t>
      </w:r>
      <w:r w:rsidR="00CA16AA" w:rsidRPr="00B42D32">
        <w:rPr>
          <w:sz w:val="24"/>
          <w:szCs w:val="24"/>
        </w:rPr>
        <w:t xml:space="preserve"> </w:t>
      </w:r>
      <w:r w:rsidR="00CA16AA" w:rsidRPr="00B42D32">
        <w:rPr>
          <w:b/>
          <w:sz w:val="24"/>
          <w:szCs w:val="24"/>
        </w:rPr>
        <w:t>№</w:t>
      </w:r>
      <w:r w:rsidR="00CA16AA" w:rsidRPr="00B42D32">
        <w:rPr>
          <w:sz w:val="24"/>
          <w:szCs w:val="24"/>
        </w:rPr>
        <w:t xml:space="preserve"> </w:t>
      </w:r>
      <w:r w:rsidR="00EE4C41">
        <w:rPr>
          <w:sz w:val="24"/>
          <w:szCs w:val="24"/>
        </w:rPr>
        <w:t xml:space="preserve"> </w:t>
      </w:r>
      <w:r w:rsidR="003D1648">
        <w:rPr>
          <w:sz w:val="24"/>
          <w:szCs w:val="24"/>
        </w:rPr>
        <w:t>643</w:t>
      </w:r>
    </w:p>
    <w:p w:rsidR="00CA16AA" w:rsidRDefault="00CA16AA" w:rsidP="00CA16AA"/>
    <w:p w:rsidR="00CA16AA" w:rsidRDefault="00CA16AA" w:rsidP="00CA16AA">
      <w:pPr>
        <w:pStyle w:val="1"/>
        <w:ind w:left="0"/>
        <w:jc w:val="center"/>
        <w:rPr>
          <w:b/>
          <w:sz w:val="16"/>
        </w:rPr>
      </w:pPr>
      <w:r>
        <w:rPr>
          <w:b/>
          <w:sz w:val="16"/>
        </w:rPr>
        <w:t xml:space="preserve">с. Кожевниково    Кожевниковского </w:t>
      </w:r>
      <w:proofErr w:type="gramStart"/>
      <w:r>
        <w:rPr>
          <w:b/>
          <w:sz w:val="16"/>
        </w:rPr>
        <w:t>района  Томской</w:t>
      </w:r>
      <w:proofErr w:type="gramEnd"/>
      <w:r>
        <w:rPr>
          <w:b/>
          <w:sz w:val="16"/>
        </w:rPr>
        <w:t xml:space="preserve"> области</w:t>
      </w:r>
    </w:p>
    <w:p w:rsidR="00CA16AA" w:rsidRDefault="00CA16AA" w:rsidP="00EF10B4">
      <w:pPr>
        <w:spacing w:after="0" w:line="240" w:lineRule="auto"/>
        <w:ind w:left="-426" w:firstLine="426"/>
        <w:jc w:val="both"/>
        <w:rPr>
          <w:sz w:val="24"/>
          <w:szCs w:val="24"/>
        </w:rPr>
      </w:pPr>
    </w:p>
    <w:p w:rsidR="00CA16AA" w:rsidRDefault="009205E8" w:rsidP="00EF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контроле за исполнением эксплуатационных обязательств</w:t>
      </w:r>
    </w:p>
    <w:p w:rsidR="009205E8" w:rsidRPr="0044486D" w:rsidRDefault="009205E8" w:rsidP="00EF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отношении объектов коммунального хозяйства</w:t>
      </w:r>
    </w:p>
    <w:p w:rsidR="00760A31" w:rsidRDefault="00760A31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25E" w:rsidRDefault="009205E8" w:rsidP="00F623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11 статьи 30.1 Федерал</w:t>
      </w:r>
      <w:r w:rsidR="00B4577D">
        <w:rPr>
          <w:rFonts w:ascii="Times New Roman" w:hAnsi="Times New Roman" w:cs="Times New Roman"/>
          <w:sz w:val="24"/>
          <w:szCs w:val="24"/>
        </w:rPr>
        <w:t xml:space="preserve">ьного закона от 21 декабря 2001 года </w:t>
      </w:r>
      <w:r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</w:t>
      </w:r>
    </w:p>
    <w:p w:rsidR="00CA16AA" w:rsidRPr="0044486D" w:rsidRDefault="00CA16AA" w:rsidP="00C6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0A31" w:rsidRDefault="00EF10B4" w:rsidP="00EF10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05E8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5E8">
        <w:rPr>
          <w:rFonts w:ascii="Times New Roman" w:hAnsi="Times New Roman" w:cs="Times New Roman"/>
          <w:bCs/>
          <w:sz w:val="24"/>
          <w:szCs w:val="24"/>
        </w:rPr>
        <w:t>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при их приватизации согласно приложению 1 к настоящему постановлению.</w:t>
      </w:r>
    </w:p>
    <w:p w:rsidR="009205E8" w:rsidRDefault="009205E8" w:rsidP="00EF1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</w:t>
      </w:r>
      <w:r w:rsidR="002C1729">
        <w:rPr>
          <w:rFonts w:ascii="Times New Roman" w:hAnsi="Times New Roman" w:cs="Times New Roman"/>
          <w:sz w:val="24"/>
          <w:szCs w:val="24"/>
        </w:rPr>
        <w:t xml:space="preserve"> </w:t>
      </w:r>
      <w:r w:rsidR="00B4577D">
        <w:rPr>
          <w:rFonts w:ascii="Times New Roman" w:hAnsi="Times New Roman" w:cs="Times New Roman"/>
          <w:sz w:val="24"/>
          <w:szCs w:val="24"/>
        </w:rPr>
        <w:t>о</w:t>
      </w:r>
      <w:r w:rsidR="002C1729">
        <w:rPr>
          <w:rFonts w:ascii="Times New Roman" w:hAnsi="Times New Roman" w:cs="Times New Roman"/>
          <w:sz w:val="24"/>
          <w:szCs w:val="24"/>
        </w:rPr>
        <w:t xml:space="preserve">тдел муниципального хозяйства Администрации Кожевниковского района (В.Н. </w:t>
      </w:r>
      <w:proofErr w:type="spellStart"/>
      <w:r w:rsidR="002C1729">
        <w:rPr>
          <w:rFonts w:ascii="Times New Roman" w:hAnsi="Times New Roman" w:cs="Times New Roman"/>
          <w:sz w:val="24"/>
          <w:szCs w:val="24"/>
        </w:rPr>
        <w:t>Елегечев</w:t>
      </w:r>
      <w:proofErr w:type="spellEnd"/>
      <w:r w:rsidR="002C1729">
        <w:rPr>
          <w:rFonts w:ascii="Times New Roman" w:hAnsi="Times New Roman" w:cs="Times New Roman"/>
          <w:sz w:val="24"/>
          <w:szCs w:val="24"/>
        </w:rPr>
        <w:t>) уполномоченным органом по контролю за исполнением эксплуатационных обязательств в отношении объектов, указанных в пункте 1 настоящего постановления.</w:t>
      </w:r>
    </w:p>
    <w:p w:rsidR="00EF10B4" w:rsidRDefault="002D0B29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10B4">
        <w:rPr>
          <w:rFonts w:ascii="Times New Roman" w:hAnsi="Times New Roman" w:cs="Times New Roman"/>
          <w:sz w:val="24"/>
          <w:szCs w:val="24"/>
        </w:rPr>
        <w:t xml:space="preserve">. </w:t>
      </w:r>
      <w:r w:rsidR="002C1729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B4577D">
        <w:rPr>
          <w:rFonts w:ascii="Times New Roman" w:hAnsi="Times New Roman" w:cs="Times New Roman"/>
          <w:sz w:val="24"/>
          <w:szCs w:val="24"/>
        </w:rPr>
        <w:t xml:space="preserve"> в районной газете «Знамя труда» и </w:t>
      </w:r>
      <w:r w:rsidR="002C172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4577D">
        <w:rPr>
          <w:rFonts w:ascii="Times New Roman" w:hAnsi="Times New Roman" w:cs="Times New Roman"/>
          <w:sz w:val="24"/>
          <w:szCs w:val="24"/>
        </w:rPr>
        <w:t>органов местного самоуправления Кожевниковского района.</w:t>
      </w:r>
    </w:p>
    <w:p w:rsidR="00B4577D" w:rsidRPr="00533A43" w:rsidRDefault="00B4577D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даты его опубликования.</w:t>
      </w:r>
    </w:p>
    <w:p w:rsidR="00CA16AA" w:rsidRPr="00D52474" w:rsidRDefault="00B4577D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10B4">
        <w:rPr>
          <w:rFonts w:ascii="Times New Roman" w:hAnsi="Times New Roman" w:cs="Times New Roman"/>
          <w:sz w:val="24"/>
          <w:szCs w:val="24"/>
        </w:rPr>
        <w:t>.</w:t>
      </w:r>
      <w:r w:rsidR="00223079"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D52474">
        <w:rPr>
          <w:rFonts w:ascii="Times New Roman" w:hAnsi="Times New Roman" w:cs="Times New Roman"/>
          <w:sz w:val="24"/>
          <w:szCs w:val="24"/>
        </w:rPr>
        <w:t>Контроль</w:t>
      </w:r>
      <w:r w:rsidR="002D0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B29">
        <w:rPr>
          <w:rFonts w:ascii="Times New Roman" w:hAnsi="Times New Roman" w:cs="Times New Roman"/>
          <w:sz w:val="24"/>
          <w:szCs w:val="24"/>
        </w:rPr>
        <w:t xml:space="preserve">за </w:t>
      </w:r>
      <w:r w:rsidR="00CA16AA" w:rsidRPr="00D52474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2D0B29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CA16AA" w:rsidRPr="00D52474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2D0B2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6747F" w:rsidP="00C6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F1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</w:t>
      </w:r>
      <w:r w:rsidR="00EF10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10B4">
        <w:rPr>
          <w:rFonts w:ascii="Times New Roman" w:hAnsi="Times New Roman" w:cs="Times New Roman"/>
          <w:sz w:val="24"/>
          <w:szCs w:val="24"/>
        </w:rPr>
        <w:t>А.М. Емельянов</w:t>
      </w:r>
    </w:p>
    <w:p w:rsidR="0042294F" w:rsidRDefault="0042294F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34" w:rsidRDefault="007B2F34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34" w:rsidRDefault="007B2F34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E3B" w:rsidRDefault="00910E3B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3913"/>
      </w:tblGrid>
      <w:tr w:rsidR="003A138F" w:rsidTr="003A138F">
        <w:tc>
          <w:tcPr>
            <w:tcW w:w="2829" w:type="dxa"/>
          </w:tcPr>
          <w:p w:rsidR="002D0B29" w:rsidRPr="002D0B29" w:rsidRDefault="002D0B29" w:rsidP="002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B2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</w:t>
            </w:r>
          </w:p>
          <w:p w:rsidR="002D0B29" w:rsidRPr="002D0B29" w:rsidRDefault="002D0B29" w:rsidP="002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B29">
              <w:rPr>
                <w:rFonts w:ascii="Times New Roman" w:hAnsi="Times New Roman" w:cs="Times New Roman"/>
                <w:sz w:val="20"/>
                <w:szCs w:val="20"/>
              </w:rPr>
              <w:t>и кадровой работы</w:t>
            </w:r>
          </w:p>
          <w:p w:rsidR="002D0B29" w:rsidRPr="002D0B29" w:rsidRDefault="002D0B29" w:rsidP="002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B29">
              <w:rPr>
                <w:rFonts w:ascii="Times New Roman" w:hAnsi="Times New Roman" w:cs="Times New Roman"/>
                <w:sz w:val="20"/>
                <w:szCs w:val="20"/>
              </w:rPr>
              <w:t>__________В.И. Савельева</w:t>
            </w:r>
          </w:p>
          <w:p w:rsidR="003A138F" w:rsidRDefault="002D0B29" w:rsidP="002D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29">
              <w:rPr>
                <w:rFonts w:ascii="Times New Roman" w:hAnsi="Times New Roman" w:cs="Times New Roman"/>
                <w:sz w:val="20"/>
                <w:szCs w:val="20"/>
              </w:rPr>
              <w:t>___.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D0B2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8F" w:rsidTr="003A138F">
        <w:tc>
          <w:tcPr>
            <w:tcW w:w="2829" w:type="dxa"/>
          </w:tcPr>
          <w:p w:rsidR="003A138F" w:rsidRPr="003A138F" w:rsidRDefault="003A138F" w:rsidP="000B2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662E59" w:rsidRDefault="003A138F" w:rsidP="000B2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2314" w:rsidRDefault="00F62314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3D04" w:rsidRPr="00662E5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Е.А. Носикова</w:t>
      </w: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E59">
        <w:rPr>
          <w:rFonts w:ascii="Times New Roman" w:hAnsi="Times New Roman" w:cs="Times New Roman"/>
          <w:sz w:val="20"/>
          <w:szCs w:val="20"/>
        </w:rPr>
        <w:t>22768</w:t>
      </w: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2D0B2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муниципального хозяйства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5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F85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27"/>
      <w:bookmarkEnd w:id="1"/>
      <w:r w:rsidRPr="00006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КОНТРОЛЯ ЗА ИСПОЛНЕНИЕМ УСЛОВИЙ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ЭКСПЛУАТАЦИОННЫХ ОБЯЗАТЕЛЬСТВ В ОТНОШЕНИИ ОБЪЕКТОВ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ЭЛЕКТРОСЕТЕВОГО ХОЗЯЙСТВА, ИСТОЧНИКОВ ТЕПЛОВОЙ ЭНЕРГИИ,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ТЕПЛОВЫХ СЕТЕЙ, ЦЕНТРАЛИЗОВАННЫХ СИСТЕМ ГОРЯЧЕГО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ВОДОСНАБЖЕНИЯ И ОТДЕЛЬНЫХ ОБЪЕКТОВ ТАКИХ СИСТЕМ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ИХ ПРИВАТИЗАЦИИ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при их приватизации (далее - Порядок) разработан в целях реализации положений </w:t>
      </w:r>
      <w:hyperlink r:id="rId6" w:tooltip="Федеральный закон от 21.12.2001 N 178-ФЗ (ред. от 29.06.2018) &quot;О приватизации государственного и муниципального имущества&quot;{КонсультантПлюс}" w:history="1">
        <w:r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30.1</w:t>
        </w:r>
      </w:hyperlink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декабря 2001 N 178-ФЗ "О приватизации государственного и муниципального имущества" (далее по тексту - Закон о приватизации) и устанавливает порядок организации и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по тексту - объекты коммунального хозяйства), находящихся в собственности муниципального образования </w:t>
      </w:r>
      <w:r w:rsidR="00F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 район,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приватизации, а также определяет функции уполномоченных органов в рамках осуществления такого контроля.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8"/>
      <w:bookmarkEnd w:id="2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Эксплуатационные обязательства в отношении объектов коммунального хозяйства включают в себя: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максимальный период прекращения поставок потребителям и абонентам соответствующих товаров, оказания услуг и допустимый объем не</w:t>
      </w:r>
      <w:r w:rsidR="00F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соответствующих товаров, услуг, превышение которых является существенным нарушением эксплуатационного обязательства собственником объекта коммунального хозяйства.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Условия эксплуатационных обязательств подлежат включению в решения Комиссии по продаже (приватизации) муниципального имущества муниципального образования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 район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об условиях приватизации объектов коммунального хозяйства и в договоры купли-продажи в качестве существенных условий.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Государственная регистрация ограничений (обременений) права собственности на объект коммунального хозяйства в виде эксплуатационных обязательств осуществляется 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с государственной регистрацией права собственности на такой объект.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Эксплуатационные обязательства в отношении объекта коммунального хозяйства сохраняются в случае перехода прав собственности либо владения и (или) пользования на него к другому лицу.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условий эксплуатационных обязательств в отношении объектов коммунального хозяйства осуществляется Отделом муниципального хозяйства Администрации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(далее - Отдел ОМХ).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ФУНКЦИИ И ПОЛНОМОЧИЯ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951034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СОБСТВЕННСТЬЮ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Планирует включение объектов коммунального хозяйства в Программу приватизации муниципального имущества, после включения информирует Отдел ОМХ о предполагаемых сроках продажи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эксплуатационных обязательств, указанных в </w:t>
      </w:r>
      <w:hyperlink w:anchor="Par38" w:tooltip="2. Эксплуатационные обязательства в отношении объектов коммунального хозяйства включают в себя:" w:history="1">
        <w:r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 также включения в ежегодный план проведения плановых проверок.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основании полученных от Отдела ОМХ сведений, перечисленных в </w:t>
      </w:r>
      <w:hyperlink w:anchor="Par38" w:tooltip="2. Эксплуатационные обязательства в отношении объектов коммунального хозяйства включают в себя:" w:history="1">
        <w:r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подготавливает проект решения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Кожевниковского района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(приватизации) муниципального имущества муниципального образования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 район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об условиях приватизации объекта коммунального хозяйства, в который в обязательном порядке должны быть включены условия эксплуатационных обязательств, а также условия инвестиционных обязательств (при их наличии).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Осуществляет приватизацию объектов коммунального хозяйства в порядке и способами, установленными </w:t>
      </w:r>
      <w:hyperlink r:id="rId7" w:tooltip="Федеральный закон от 21.12.2001 N 178-ФЗ (ред. от 29.06.2018) &quot;О приватизации государственного и муниципального имущества&quot;{КонсультантПлюс}" w:history="1">
        <w:r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течение 3-х рабочих дней после осуществления приватизации подготавливает проект договора купли-продажи объекта коммунального хозяйства при условии, что приватизация указанного объекта осуществлена посредством его продажи, либо проект договора купли-продажи акций в случае, если приватизация такого объекта осуществлена путем внесения его в качестве вклада в уставный капитал акционерного общества (далее - договор купли-продажи), и направляет его на согласование в Отдел ОМХ. В проект договора купли-продажи в качестве существенных условий должны быть включены: условия эксплуатационных обязательств, указанные в </w:t>
      </w:r>
      <w:hyperlink w:anchor="Par38" w:tooltip="2. Эксплуатационные обязательства в отношении объектов коммунального хозяйства включают в себя:" w:history="1">
        <w:r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сроки проведения плановых проверок исполнения эксплуатационных обязательств, порядок предоставления собственником отчетов об исполнении условий эксплуатационных обязательств, обязанность собственника уведомлять Отдел ОМХ о переходе права собственности на объект коммунального хозяйства к другому лицу, иные существенные условия, предусмотренные действующим законодательством для соответствующего вида договоров. При наличии в отношении объекта коммунального хозяйства инвестиционных обязательств в договоре также указываются условия таких обязательств.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установленные </w:t>
      </w:r>
      <w:hyperlink r:id="rId8" w:tooltip="Федеральный закон от 21.12.2001 N 178-ФЗ (ред. от 29.06.2018) &quot;О приватизации государственного и муниципального имущества&quot;{КонсультантПлюс}" w:history="1">
        <w:r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 сроки заключает с покупателем договор купли-продажи.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срок не позднее 5 рабочих дней после полной оплаты цены продажи в соответствии с условиями договора купли-продажи направляет один экземпляр такого договора в Отдел ОМХ для осуществления мероприятий, предусмотренных </w:t>
      </w:r>
      <w:hyperlink w:anchor="Par57" w:tooltip="III. ФУНКЦИИ И ПОЛНОМОЧИЯ ОТДЕЛА ПО ОБЕСПЕЧЕНИЮ" w:history="1">
        <w:r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III</w:t>
        </w:r>
      </w:hyperlink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При наличии в отношении объекта коммунального хозяйства 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инвестиционных условий направляет в те же сроки один экземпляр договора купли-продажи в орган исполнительной власти субъекта Российской Федерации, уполномоченный на осуществление контроля за реализацией соответствующих инвестиционных программ.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034" w:rsidRPr="000067D1" w:rsidRDefault="000067D1" w:rsidP="00951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7"/>
      <w:bookmarkEnd w:id="3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ФУНКЦИИ И ПОЛНОМОЧИЯ ОТДЕЛА 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ХОЗЯЙСТВА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951034" w:rsidP="00006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Направляет сведения, предусмотренные </w:t>
      </w:r>
      <w:hyperlink w:anchor="Par38" w:tooltip="2. Эксплуатационные обязательства в отношении объектов коммунального хозяйства включают в себя:" w:history="1">
        <w:r w:rsidR="000067D1"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</w:t>
        </w:r>
      </w:hyperlink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муниципальной собственностью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решения об условиях приватизации объекта коммунального хозяйства.</w:t>
      </w:r>
    </w:p>
    <w:p w:rsidR="000067D1" w:rsidRPr="000067D1" w:rsidRDefault="00116634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8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Согласовывает проект договора купли-продажи в срок, не превышающий 3 рабочих дней с даты поступления на согласование.</w:t>
      </w:r>
    </w:p>
    <w:p w:rsidR="000067D1" w:rsidRPr="000067D1" w:rsidRDefault="009F4CC3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контроль за исполнением условий эксплуатационных обязательств в соответствии с условиями заключенных договоров купли-продажи:</w:t>
      </w:r>
    </w:p>
    <w:p w:rsidR="000067D1" w:rsidRPr="000067D1" w:rsidRDefault="009F4CC3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рамках осуществления контроля за условиями эксплуатационных обязательств создает комиссию по проверке исполнения условий эксплуатационных обязательств в отношении объектов коммунального хозяйства (далее - комиссия), утверждает порядок ее работы и состав. В состав комиссии могут входить (по согласованию) работники Администрации </w:t>
      </w:r>
      <w:r w:rsidR="009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0067D1" w:rsidRPr="000067D1" w:rsidRDefault="009F4CC3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Контроль осуществляется комиссией посредством проведения плановых и внеплановых проверок в форме документарной и (или) выездной проверки.</w:t>
      </w:r>
    </w:p>
    <w:p w:rsidR="000067D1" w:rsidRPr="000067D1" w:rsidRDefault="009F4CC3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Порядок проведения плановых проверок.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не реже одного раза в полугодие. Срок проверки не может превышать 5 календарных дней.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на основании утверждаемого Отделом ОМХ ежегодного плана проведения плановых проверок, который доводится до сведения заинтересованных лиц посредством его размещения на официальном портале муниципального образования </w:t>
      </w:r>
      <w:r w:rsidR="004B1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плановой проверки собственник объекта коммунального хозяйства официально уведомляется не позднее 5 рабочих дней до начала ее проведения.</w:t>
      </w:r>
    </w:p>
    <w:p w:rsidR="000067D1" w:rsidRPr="000067D1" w:rsidRDefault="009F4CC3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Порядок проведения внеплановых проверок.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внеплановой проверки являются: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поступление в Администрацию </w:t>
      </w:r>
      <w:r w:rsidR="004B1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ее органы обращений и заявлений граждан, юридических лиц, индивидуальных предпринимателей, из средств массовой информации, от органов государственной власти, контрольных и надзорных органов информации о фактах нарушения прав потребителей, о возникновении угрозы причинения (причинении) вреда жизни, здоровью граждан, угрозы чрезвычайных ситуаций вследствие нарушения собственником объекта коммунального хозяйства условий его эксплуатации;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истечение срока исполнения собственником ранее выданного предписания об устранении выявленного нарушения.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Внеплановая проверка осуществляется на основании распоряжения Главы </w:t>
      </w:r>
      <w:r w:rsidR="004B1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внеплановой проверки собственник объекта коммунального хозяйства уведомляется Отделом ОМХ не менее чем за 24 часа до начала ее проведения.</w:t>
      </w:r>
    </w:p>
    <w:p w:rsidR="000067D1" w:rsidRPr="000067D1" w:rsidRDefault="009F4CC3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Комиссия проводит проверку на основании отчетных документов, подтверждающих выполнение условий эксплуатационных обязательств, представленных собственником объекта коммунального хозяйства, и в течение 10 рабочих дней со дня окончания срока проведения проверки составляет в трех экземплярах акт о выполнении собственником объекта коммунального хозяйства условий эксплуатационных обязательств с указанием даты и места его составления, данных о составе комиссии, перечня эксплуатационных обязательств и документов, подтверждающих их исполнение, описание работы, проведенной в ходе осуществления проверки, а также решения комиссии по вопросу признания исполнения (неисполнения) условий эксплуатационных обязательств, предложения по направлению предписания об устранении выявленных нарушений либо о подготовке документов для изъятия имущества в случае обнаружения нарушения эксплуатационного обязательства собственником указанного имущества, угрожающего жизни и здоровью граждан.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подписывается всеми членами комиссии и утверждается заместителем Главы </w:t>
      </w:r>
      <w:r w:rsidR="00857F1E" w:rsidRPr="0011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 по жилищно-коммунальному хозяйству, строительству и общественной безопасности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его составления.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проверки нарушений собственником объекта коммунального хозяйства условий эксплуатационных обязательств комиссия обязана выдать предписания об устранении выявленных нарушений.</w:t>
      </w:r>
    </w:p>
    <w:p w:rsidR="000067D1" w:rsidRPr="000067D1" w:rsidRDefault="009F4CC3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раз в полугодие до 25 числа месяца, следующего за отчетным, направляет в </w:t>
      </w:r>
      <w:r w:rsidR="004B1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муниципальной собственностью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исполнении собственниками объекта коммунального хозяйства условий эксплуатационных обязательств, предусмотренных договором купли-продажи. В случае проведения внеплановой проверки информация направляется в </w:t>
      </w:r>
      <w:r w:rsidR="004B1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муниципальной собственностью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утверждения Акта комиссии.</w:t>
      </w:r>
    </w:p>
    <w:p w:rsidR="000067D1" w:rsidRPr="000067D1" w:rsidRDefault="009F4CC3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80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067D1"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существенного нарушения собственником объекта коммунального хозяйства условий по его эксплуатации: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течение 3 месяцев после окончания проверки, выявившей такие нарушения, совместно с </w:t>
      </w:r>
      <w:r w:rsidR="004B1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управлению муниципальной собственностью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проведение рыночной стоимости объекта коммунального хозяйства и рыночной стоимости размера убытков, причиненных потребителям;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течение 5 рабочих дней после получения отчетов о рыночной стоимости направляет </w:t>
      </w:r>
      <w:r w:rsidR="001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</w:t>
      </w:r>
      <w:r w:rsidR="00116634" w:rsidRPr="001166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166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16634" w:rsidRPr="001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Кожевниковского района по жилищно-коммунальному хозяйству, строительству и общественной безопасности 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обеспечения судебной защиты интересов муниципального образования </w:t>
      </w:r>
      <w:r w:rsidR="0011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 район,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</w:t>
      </w:r>
      <w:hyperlink r:id="rId9" w:tooltip="Федеральный закон от 21.12.2001 N 178-ФЗ (ред. от 29.06.2018) &quot;О приватизации государственного и муниципального имущества&quot;{КонсультантПлюс}" w:history="1">
        <w:r w:rsidRPr="000067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12 статьи 30.1</w:t>
        </w:r>
      </w:hyperlink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приватизации.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0067D1" w:rsidP="0000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67D1" w:rsidRPr="000067D1" w:rsidSect="007B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2736" w:hanging="360"/>
      </w:pPr>
    </w:lvl>
    <w:lvl w:ilvl="1">
      <w:start w:val="1"/>
      <w:numFmt w:val="decimal"/>
      <w:isLgl/>
      <w:lvlText w:val="%1.%2.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4" w15:restartNumberingAfterBreak="0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151B586C"/>
    <w:multiLevelType w:val="hybridMultilevel"/>
    <w:tmpl w:val="BF522534"/>
    <w:lvl w:ilvl="0" w:tplc="8FA07534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4E709FB"/>
    <w:multiLevelType w:val="hybridMultilevel"/>
    <w:tmpl w:val="063A3DB4"/>
    <w:lvl w:ilvl="0" w:tplc="9FFAA6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 w15:restartNumberingAfterBreak="0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8"/>
  </w:num>
  <w:num w:numId="8">
    <w:abstractNumId w:val="19"/>
  </w:num>
  <w:num w:numId="9">
    <w:abstractNumId w:val="17"/>
  </w:num>
  <w:num w:numId="10">
    <w:abstractNumId w:val="13"/>
  </w:num>
  <w:num w:numId="11">
    <w:abstractNumId w:val="21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  <w:num w:numId="20">
    <w:abstractNumId w:val="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067D1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B085F"/>
    <w:rsid w:val="000B238F"/>
    <w:rsid w:val="000B2BA0"/>
    <w:rsid w:val="000C5426"/>
    <w:rsid w:val="000C7420"/>
    <w:rsid w:val="000D2558"/>
    <w:rsid w:val="000D419D"/>
    <w:rsid w:val="000E3F99"/>
    <w:rsid w:val="000E413E"/>
    <w:rsid w:val="000E41CE"/>
    <w:rsid w:val="000E42B3"/>
    <w:rsid w:val="000E7A6C"/>
    <w:rsid w:val="000F1705"/>
    <w:rsid w:val="000F2464"/>
    <w:rsid w:val="000F3567"/>
    <w:rsid w:val="000F6CE2"/>
    <w:rsid w:val="00105E5A"/>
    <w:rsid w:val="001068B6"/>
    <w:rsid w:val="00107181"/>
    <w:rsid w:val="00116634"/>
    <w:rsid w:val="00133A1A"/>
    <w:rsid w:val="00133CF3"/>
    <w:rsid w:val="0013545F"/>
    <w:rsid w:val="00152320"/>
    <w:rsid w:val="0015716F"/>
    <w:rsid w:val="001601FA"/>
    <w:rsid w:val="0016593A"/>
    <w:rsid w:val="00170AE3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5782"/>
    <w:rsid w:val="00206E4C"/>
    <w:rsid w:val="00206F7A"/>
    <w:rsid w:val="00210460"/>
    <w:rsid w:val="002170CD"/>
    <w:rsid w:val="00223079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1729"/>
    <w:rsid w:val="002C5B77"/>
    <w:rsid w:val="002C5CCD"/>
    <w:rsid w:val="002C79B1"/>
    <w:rsid w:val="002D0B29"/>
    <w:rsid w:val="002D3492"/>
    <w:rsid w:val="002D7A0D"/>
    <w:rsid w:val="002D7E33"/>
    <w:rsid w:val="002E1939"/>
    <w:rsid w:val="002E3736"/>
    <w:rsid w:val="002E4C02"/>
    <w:rsid w:val="002E734A"/>
    <w:rsid w:val="002E7F79"/>
    <w:rsid w:val="002F02E1"/>
    <w:rsid w:val="002F19AA"/>
    <w:rsid w:val="002F49C1"/>
    <w:rsid w:val="002F5197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2341"/>
    <w:rsid w:val="00375B14"/>
    <w:rsid w:val="003763E3"/>
    <w:rsid w:val="00382D2A"/>
    <w:rsid w:val="00383DDF"/>
    <w:rsid w:val="003933C5"/>
    <w:rsid w:val="00394CD4"/>
    <w:rsid w:val="003A138F"/>
    <w:rsid w:val="003A400D"/>
    <w:rsid w:val="003B721A"/>
    <w:rsid w:val="003B7A0C"/>
    <w:rsid w:val="003C2503"/>
    <w:rsid w:val="003C6A82"/>
    <w:rsid w:val="003D1648"/>
    <w:rsid w:val="003D2D09"/>
    <w:rsid w:val="003E5380"/>
    <w:rsid w:val="003E7E3C"/>
    <w:rsid w:val="003F25DA"/>
    <w:rsid w:val="003F3D04"/>
    <w:rsid w:val="003F6CF5"/>
    <w:rsid w:val="003F7352"/>
    <w:rsid w:val="004035D7"/>
    <w:rsid w:val="00406793"/>
    <w:rsid w:val="00407BF3"/>
    <w:rsid w:val="00412E3C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45CDF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92A97"/>
    <w:rsid w:val="00496EA2"/>
    <w:rsid w:val="00497A8D"/>
    <w:rsid w:val="004B18BF"/>
    <w:rsid w:val="004B4C61"/>
    <w:rsid w:val="004B63AC"/>
    <w:rsid w:val="004B6815"/>
    <w:rsid w:val="004B74B3"/>
    <w:rsid w:val="004B78FC"/>
    <w:rsid w:val="004C5138"/>
    <w:rsid w:val="004C56DB"/>
    <w:rsid w:val="004D02B2"/>
    <w:rsid w:val="004D0E1A"/>
    <w:rsid w:val="004D2F11"/>
    <w:rsid w:val="004D38D4"/>
    <w:rsid w:val="004D46E0"/>
    <w:rsid w:val="004D597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32C8E"/>
    <w:rsid w:val="00533A43"/>
    <w:rsid w:val="00534F80"/>
    <w:rsid w:val="00535DDB"/>
    <w:rsid w:val="00540147"/>
    <w:rsid w:val="005408FC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453F"/>
    <w:rsid w:val="00587803"/>
    <w:rsid w:val="0059102C"/>
    <w:rsid w:val="005915AF"/>
    <w:rsid w:val="00595FAD"/>
    <w:rsid w:val="005A137F"/>
    <w:rsid w:val="005A29E3"/>
    <w:rsid w:val="005A668D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6D2C"/>
    <w:rsid w:val="006176CA"/>
    <w:rsid w:val="00617E29"/>
    <w:rsid w:val="00620956"/>
    <w:rsid w:val="00620EE3"/>
    <w:rsid w:val="00621B75"/>
    <w:rsid w:val="00623DBB"/>
    <w:rsid w:val="0063425A"/>
    <w:rsid w:val="0063634B"/>
    <w:rsid w:val="00640855"/>
    <w:rsid w:val="00641B47"/>
    <w:rsid w:val="006533B3"/>
    <w:rsid w:val="0065548C"/>
    <w:rsid w:val="0065614F"/>
    <w:rsid w:val="00662E59"/>
    <w:rsid w:val="006636D1"/>
    <w:rsid w:val="00672C6D"/>
    <w:rsid w:val="00675A54"/>
    <w:rsid w:val="00677AAD"/>
    <w:rsid w:val="006805F0"/>
    <w:rsid w:val="006811C8"/>
    <w:rsid w:val="00681D03"/>
    <w:rsid w:val="00684E35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D34CD"/>
    <w:rsid w:val="006D36AC"/>
    <w:rsid w:val="006D5117"/>
    <w:rsid w:val="006D5313"/>
    <w:rsid w:val="006E16B6"/>
    <w:rsid w:val="006E4248"/>
    <w:rsid w:val="006E48DB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0A31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6AE8"/>
    <w:rsid w:val="0079731A"/>
    <w:rsid w:val="007A1346"/>
    <w:rsid w:val="007A3761"/>
    <w:rsid w:val="007A4A63"/>
    <w:rsid w:val="007A6C77"/>
    <w:rsid w:val="007B2036"/>
    <w:rsid w:val="007B2F34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06884"/>
    <w:rsid w:val="00812084"/>
    <w:rsid w:val="00815839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57F1E"/>
    <w:rsid w:val="008607D9"/>
    <w:rsid w:val="00862CC3"/>
    <w:rsid w:val="00863CC3"/>
    <w:rsid w:val="00864B87"/>
    <w:rsid w:val="00865021"/>
    <w:rsid w:val="0087005A"/>
    <w:rsid w:val="00870A26"/>
    <w:rsid w:val="008746D7"/>
    <w:rsid w:val="008753C8"/>
    <w:rsid w:val="00876ECD"/>
    <w:rsid w:val="00885510"/>
    <w:rsid w:val="00887168"/>
    <w:rsid w:val="00890846"/>
    <w:rsid w:val="00891EC7"/>
    <w:rsid w:val="008A1380"/>
    <w:rsid w:val="008A492D"/>
    <w:rsid w:val="008B1E16"/>
    <w:rsid w:val="008B43AE"/>
    <w:rsid w:val="008B7641"/>
    <w:rsid w:val="008C24B6"/>
    <w:rsid w:val="008C4C56"/>
    <w:rsid w:val="008C7FC7"/>
    <w:rsid w:val="008D270C"/>
    <w:rsid w:val="008D4302"/>
    <w:rsid w:val="008E237D"/>
    <w:rsid w:val="008E5832"/>
    <w:rsid w:val="008E6BDF"/>
    <w:rsid w:val="008F010D"/>
    <w:rsid w:val="008F5F4E"/>
    <w:rsid w:val="00906B57"/>
    <w:rsid w:val="00910E3B"/>
    <w:rsid w:val="00914E07"/>
    <w:rsid w:val="00915680"/>
    <w:rsid w:val="009205E8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1034"/>
    <w:rsid w:val="00955D63"/>
    <w:rsid w:val="00957665"/>
    <w:rsid w:val="00960E99"/>
    <w:rsid w:val="00977254"/>
    <w:rsid w:val="009823A9"/>
    <w:rsid w:val="0098394F"/>
    <w:rsid w:val="00983C2B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F4AA3"/>
    <w:rsid w:val="009F4CC3"/>
    <w:rsid w:val="009F5453"/>
    <w:rsid w:val="00A01C65"/>
    <w:rsid w:val="00A10082"/>
    <w:rsid w:val="00A11665"/>
    <w:rsid w:val="00A11E62"/>
    <w:rsid w:val="00A13A94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92676"/>
    <w:rsid w:val="00A93962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06EF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77D"/>
    <w:rsid w:val="00B45EFE"/>
    <w:rsid w:val="00B46ABC"/>
    <w:rsid w:val="00B47E2D"/>
    <w:rsid w:val="00B51618"/>
    <w:rsid w:val="00B6185B"/>
    <w:rsid w:val="00B61E71"/>
    <w:rsid w:val="00B62D5D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34AB"/>
    <w:rsid w:val="00BC589A"/>
    <w:rsid w:val="00BC731F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325E"/>
    <w:rsid w:val="00C6581F"/>
    <w:rsid w:val="00C6747F"/>
    <w:rsid w:val="00C70771"/>
    <w:rsid w:val="00C70F62"/>
    <w:rsid w:val="00C8067A"/>
    <w:rsid w:val="00C90781"/>
    <w:rsid w:val="00C931CA"/>
    <w:rsid w:val="00C9466F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5A89"/>
    <w:rsid w:val="00CE6BDC"/>
    <w:rsid w:val="00CF778E"/>
    <w:rsid w:val="00D023C0"/>
    <w:rsid w:val="00D13BF2"/>
    <w:rsid w:val="00D1442A"/>
    <w:rsid w:val="00D17FB2"/>
    <w:rsid w:val="00D2202D"/>
    <w:rsid w:val="00D248A4"/>
    <w:rsid w:val="00D267FD"/>
    <w:rsid w:val="00D27249"/>
    <w:rsid w:val="00D31C74"/>
    <w:rsid w:val="00D33984"/>
    <w:rsid w:val="00D34B6C"/>
    <w:rsid w:val="00D352CC"/>
    <w:rsid w:val="00D43CE0"/>
    <w:rsid w:val="00D50973"/>
    <w:rsid w:val="00D52474"/>
    <w:rsid w:val="00D537A8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55B9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762E1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4C41"/>
    <w:rsid w:val="00EE76A9"/>
    <w:rsid w:val="00EF10B4"/>
    <w:rsid w:val="00EF76AF"/>
    <w:rsid w:val="00F02578"/>
    <w:rsid w:val="00F04BA6"/>
    <w:rsid w:val="00F05EC2"/>
    <w:rsid w:val="00F06FD5"/>
    <w:rsid w:val="00F142F6"/>
    <w:rsid w:val="00F14DB3"/>
    <w:rsid w:val="00F15890"/>
    <w:rsid w:val="00F165D1"/>
    <w:rsid w:val="00F2007E"/>
    <w:rsid w:val="00F23298"/>
    <w:rsid w:val="00F234E6"/>
    <w:rsid w:val="00F24690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47D1D"/>
    <w:rsid w:val="00F52E89"/>
    <w:rsid w:val="00F539D1"/>
    <w:rsid w:val="00F55665"/>
    <w:rsid w:val="00F56213"/>
    <w:rsid w:val="00F56747"/>
    <w:rsid w:val="00F60467"/>
    <w:rsid w:val="00F62314"/>
    <w:rsid w:val="00F63364"/>
    <w:rsid w:val="00F64C15"/>
    <w:rsid w:val="00F655D0"/>
    <w:rsid w:val="00F6790C"/>
    <w:rsid w:val="00F81AB1"/>
    <w:rsid w:val="00F856F6"/>
    <w:rsid w:val="00F91043"/>
    <w:rsid w:val="00F93A05"/>
    <w:rsid w:val="00F93C21"/>
    <w:rsid w:val="00F9747A"/>
    <w:rsid w:val="00FA093D"/>
    <w:rsid w:val="00FA0D93"/>
    <w:rsid w:val="00FA5EF4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C243-EB8C-4A71-A5ED-1C69B48F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ConsPlusNormal">
    <w:name w:val="ConsPlusNormal"/>
    <w:rsid w:val="00C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8F331617CC2B7598C4AD4549522FAAA291A3D3C41A94E44D9720F33N3f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B8F331617CC2B7598C4AD4549522FAAA291A3D3C41A94E44D9720F33N3f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8F331617CC2B7598C4AD4549522FAAA291A3D3C41A94E44D9720F333182B7DCB47C0557NCfB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B8F331617CC2B7598C4AD4549522FAAA291A3D3C41A94E44D9720F333182B7DCB47C045FNCf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17</cp:revision>
  <cp:lastPrinted>2018-10-08T04:38:00Z</cp:lastPrinted>
  <dcterms:created xsi:type="dcterms:W3CDTF">2018-10-08T02:18:00Z</dcterms:created>
  <dcterms:modified xsi:type="dcterms:W3CDTF">2018-10-10T02:01:00Z</dcterms:modified>
</cp:coreProperties>
</file>