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B3" w:rsidRDefault="00D8343C" w:rsidP="00D8343C">
      <w:pPr>
        <w:jc w:val="center"/>
      </w:pPr>
      <w:r>
        <w:t>АДМИНИСТРАЦИЯ КОЖЕВНИКОВСКОГО РАЙОНА</w:t>
      </w:r>
    </w:p>
    <w:p w:rsidR="00D8343C" w:rsidRDefault="00D8343C" w:rsidP="00225EFB"/>
    <w:p w:rsidR="00D8343C" w:rsidRDefault="00D8343C" w:rsidP="00D8343C">
      <w:pPr>
        <w:jc w:val="center"/>
      </w:pPr>
      <w:r>
        <w:t xml:space="preserve">РАЙОННАЯ МЕЖВЕДОМСТВЕННАЯ КОМИССИЯ ПО ПРЕДУПРЕЖДЕНИЮ И ЛИКВИДАЦИИ ЧРЕЗВЫЧАЙНЫХ СИТУАЦИЙ И ОБЕСПЕЧЕНИЮ </w:t>
      </w:r>
    </w:p>
    <w:p w:rsidR="00D8343C" w:rsidRPr="00D8343C" w:rsidRDefault="00D8343C" w:rsidP="00D8343C">
      <w:pPr>
        <w:jc w:val="center"/>
        <w:rPr>
          <w:u w:val="single"/>
        </w:rPr>
      </w:pPr>
      <w:r>
        <w:t xml:space="preserve">ПОЖАРНОЙ  БЕЗОПАСНОСТИ                           </w:t>
      </w:r>
      <w:r>
        <w:rPr>
          <w:u w:val="single"/>
        </w:rPr>
        <w:t>________________________________________________________</w:t>
      </w:r>
    </w:p>
    <w:p w:rsidR="00D8343C" w:rsidRDefault="00D8343C" w:rsidP="00D8343C">
      <w:pPr>
        <w:jc w:val="center"/>
      </w:pPr>
    </w:p>
    <w:p w:rsidR="0067153A" w:rsidRPr="00D8343C" w:rsidRDefault="00F71734" w:rsidP="00D8343C">
      <w:pPr>
        <w:jc w:val="center"/>
        <w:rPr>
          <w:b/>
        </w:rPr>
      </w:pPr>
      <w:r>
        <w:rPr>
          <w:b/>
        </w:rPr>
        <w:t>Протокол №</w:t>
      </w:r>
      <w:r w:rsidR="00F8133E">
        <w:rPr>
          <w:b/>
        </w:rPr>
        <w:t xml:space="preserve"> 2</w:t>
      </w:r>
      <w:r>
        <w:rPr>
          <w:b/>
        </w:rPr>
        <w:t xml:space="preserve"> </w:t>
      </w:r>
    </w:p>
    <w:p w:rsidR="0067153A" w:rsidRPr="000A4EE9" w:rsidRDefault="0067153A">
      <w:pPr>
        <w:jc w:val="center"/>
        <w:rPr>
          <w:b/>
        </w:rPr>
      </w:pPr>
      <w:r w:rsidRPr="000A4EE9">
        <w:rPr>
          <w:b/>
        </w:rPr>
        <w:t xml:space="preserve">заседания районной комиссии по предупреждению и ликвидации </w:t>
      </w:r>
    </w:p>
    <w:p w:rsidR="0067153A" w:rsidRPr="000A4EE9" w:rsidRDefault="0067153A">
      <w:pPr>
        <w:jc w:val="center"/>
        <w:rPr>
          <w:b/>
        </w:rPr>
      </w:pPr>
      <w:r w:rsidRPr="000A4EE9">
        <w:rPr>
          <w:b/>
        </w:rPr>
        <w:t>чрезвычайных ситуаций и</w:t>
      </w:r>
      <w:r w:rsidR="00F95B05">
        <w:rPr>
          <w:b/>
        </w:rPr>
        <w:t xml:space="preserve"> обеспечению</w:t>
      </w:r>
      <w:r w:rsidRPr="000A4EE9">
        <w:rPr>
          <w:b/>
        </w:rPr>
        <w:t xml:space="preserve"> пожарной безопасности</w:t>
      </w:r>
    </w:p>
    <w:p w:rsidR="0067153A" w:rsidRDefault="0067153A">
      <w:pPr>
        <w:rPr>
          <w:sz w:val="28"/>
        </w:rPr>
      </w:pPr>
    </w:p>
    <w:p w:rsidR="008A6FF9" w:rsidRDefault="0067153A">
      <w:r>
        <w:t xml:space="preserve"> </w:t>
      </w:r>
      <w:r w:rsidR="007813B3">
        <w:t xml:space="preserve">   </w:t>
      </w:r>
      <w:r w:rsidR="008325AD">
        <w:t>23 марта</w:t>
      </w:r>
      <w:r w:rsidR="00BE2660">
        <w:t xml:space="preserve"> </w:t>
      </w:r>
      <w:r w:rsidR="00A54BD5">
        <w:t xml:space="preserve"> </w:t>
      </w:r>
      <w:r w:rsidR="00157765">
        <w:t>2016</w:t>
      </w:r>
      <w:r w:rsidR="00F44EEE">
        <w:t xml:space="preserve"> г.</w:t>
      </w:r>
    </w:p>
    <w:p w:rsidR="0067153A" w:rsidRDefault="00EF66E2">
      <w:r>
        <w:t xml:space="preserve">    </w:t>
      </w:r>
      <w:r w:rsidR="00E4764E">
        <w:t>12</w:t>
      </w:r>
      <w:r w:rsidR="008A6FF9">
        <w:t>.00 час</w:t>
      </w:r>
      <w:proofErr w:type="gramStart"/>
      <w:r w:rsidR="008A6FF9">
        <w:t>.</w:t>
      </w:r>
      <w:proofErr w:type="gramEnd"/>
      <w:r w:rsidR="0067153A">
        <w:t xml:space="preserve">    </w:t>
      </w:r>
      <w:r w:rsidR="000347DA">
        <w:t xml:space="preserve">        </w:t>
      </w:r>
      <w:r w:rsidR="005B5FA7">
        <w:t xml:space="preserve">                                                       </w:t>
      </w:r>
      <w:r w:rsidR="00F941DD">
        <w:t xml:space="preserve">                           </w:t>
      </w:r>
      <w:r w:rsidR="00FE36A7">
        <w:t xml:space="preserve">    </w:t>
      </w:r>
      <w:r w:rsidR="00F941DD">
        <w:t xml:space="preserve"> </w:t>
      </w:r>
      <w:proofErr w:type="gramStart"/>
      <w:r w:rsidR="005B5FA7">
        <w:t>с</w:t>
      </w:r>
      <w:proofErr w:type="gramEnd"/>
      <w:r w:rsidR="005B5FA7">
        <w:t xml:space="preserve">. </w:t>
      </w:r>
      <w:proofErr w:type="spellStart"/>
      <w:r w:rsidR="005B5FA7">
        <w:t>Кожевниково</w:t>
      </w:r>
      <w:proofErr w:type="spellEnd"/>
      <w:r w:rsidR="000347DA">
        <w:t xml:space="preserve">                                                                          </w:t>
      </w:r>
      <w:r w:rsidR="0067153A">
        <w:t xml:space="preserve">                                                            </w:t>
      </w:r>
      <w:r w:rsidR="003815F8">
        <w:t xml:space="preserve">   </w:t>
      </w:r>
      <w:r w:rsidR="00654874">
        <w:t xml:space="preserve">                </w:t>
      </w:r>
    </w:p>
    <w:p w:rsidR="00D8343C" w:rsidRDefault="005B5FA7">
      <w:r>
        <w:t xml:space="preserve">    </w:t>
      </w:r>
      <w:r w:rsidR="0067153A">
        <w:t xml:space="preserve">  </w:t>
      </w:r>
      <w:r w:rsidR="00654874">
        <w:t xml:space="preserve">                                                                                        </w:t>
      </w:r>
      <w:r w:rsidR="0067153A">
        <w:t xml:space="preserve">                                       </w:t>
      </w:r>
      <w:r w:rsidR="00244FDF">
        <w:t xml:space="preserve">                        </w:t>
      </w:r>
      <w:r w:rsidR="00D8343C">
        <w:tab/>
        <w:t>ПРЕДСЕДАТЕЛЬСТВУЮЩИЙ НА ЗАСЕДАНИИ:</w:t>
      </w:r>
    </w:p>
    <w:p w:rsidR="00D8343C" w:rsidRDefault="00D8343C">
      <w:r>
        <w:t xml:space="preserve">           </w:t>
      </w:r>
      <w:r w:rsidR="0064319A">
        <w:t xml:space="preserve"> Глава</w:t>
      </w:r>
      <w:r>
        <w:t xml:space="preserve"> Кожевников</w:t>
      </w:r>
      <w:r w:rsidR="0064319A">
        <w:t>ского района,</w:t>
      </w:r>
      <w:r w:rsidR="00157765">
        <w:t xml:space="preserve"> </w:t>
      </w:r>
      <w:r w:rsidR="0064319A">
        <w:t>Председатель</w:t>
      </w:r>
      <w:r w:rsidR="008A6FF9">
        <w:t xml:space="preserve"> КЧС </w:t>
      </w:r>
      <w:r>
        <w:t xml:space="preserve"> </w:t>
      </w:r>
      <w:r w:rsidR="008A6FF9">
        <w:t>О</w:t>
      </w:r>
      <w:r w:rsidR="00157765">
        <w:t xml:space="preserve">ПБ   </w:t>
      </w:r>
      <w:r w:rsidR="0064319A">
        <w:t>А.М. Емельянов</w:t>
      </w:r>
    </w:p>
    <w:p w:rsidR="00D8343C" w:rsidRDefault="00D8343C">
      <w:r>
        <w:t xml:space="preserve">            ПРИНИМАЮТ УЧАСТИЕ В РАБОТЕ ЗАСЕДАНИЯ:</w:t>
      </w:r>
    </w:p>
    <w:p w:rsidR="006D5E9B" w:rsidRDefault="00C63032">
      <w:r>
        <w:t>Члены МКЧС: по списку -25, присутствует -17</w:t>
      </w:r>
    </w:p>
    <w:p w:rsidR="00181517" w:rsidRDefault="00181517"/>
    <w:p w:rsidR="00181517" w:rsidRDefault="00C63032" w:rsidP="00C63032">
      <w:pPr>
        <w:jc w:val="center"/>
        <w:rPr>
          <w:b/>
        </w:rPr>
      </w:pPr>
      <w:r w:rsidRPr="00C63032">
        <w:rPr>
          <w:b/>
        </w:rPr>
        <w:t>П</w:t>
      </w:r>
      <w:r w:rsidR="00181517" w:rsidRPr="00C63032">
        <w:rPr>
          <w:b/>
        </w:rPr>
        <w:t>О</w:t>
      </w:r>
      <w:r w:rsidRPr="00C63032">
        <w:rPr>
          <w:b/>
        </w:rPr>
        <w:t>ВЕСТКА:</w:t>
      </w:r>
    </w:p>
    <w:p w:rsidR="00866F6C" w:rsidRDefault="00866F6C" w:rsidP="005F34B3">
      <w:pPr>
        <w:jc w:val="both"/>
        <w:rPr>
          <w:b/>
        </w:rPr>
      </w:pPr>
      <w:r>
        <w:rPr>
          <w:b/>
        </w:rPr>
        <w:t xml:space="preserve">           1. Об эпизоотической обстановке на территории Томской области и мерах принимаемых для предотвращения заноса африканской чумы свиней и других особо опасных инфекционных заболеваний среди домашних животных на территорию Кожевниковского района.</w:t>
      </w:r>
    </w:p>
    <w:p w:rsidR="00866F6C" w:rsidRDefault="00866F6C" w:rsidP="00866F6C">
      <w:r>
        <w:rPr>
          <w:b/>
        </w:rPr>
        <w:t xml:space="preserve">          </w:t>
      </w:r>
      <w:r w:rsidRPr="00866F6C">
        <w:t>СЛУШАЛИ:</w:t>
      </w:r>
    </w:p>
    <w:p w:rsidR="00212029" w:rsidRDefault="00866F6C" w:rsidP="00212029">
      <w:pPr>
        <w:jc w:val="both"/>
      </w:pPr>
      <w:r>
        <w:t xml:space="preserve">          Докладчик, </w:t>
      </w:r>
      <w:r w:rsidR="00AB160B">
        <w:t xml:space="preserve">главный ветеринарный врач </w:t>
      </w:r>
      <w:r w:rsidR="001341DF">
        <w:t>К</w:t>
      </w:r>
      <w:r w:rsidR="00AB160B">
        <w:t>ожевниковского района</w:t>
      </w:r>
    </w:p>
    <w:p w:rsidR="00866F6C" w:rsidRDefault="004D7E49" w:rsidP="00212029">
      <w:pPr>
        <w:jc w:val="both"/>
      </w:pPr>
      <w:r>
        <w:t xml:space="preserve">          </w:t>
      </w:r>
      <w:proofErr w:type="gramStart"/>
      <w:r w:rsidR="00AB160B">
        <w:t>Непомнящих</w:t>
      </w:r>
      <w:proofErr w:type="gramEnd"/>
      <w:r w:rsidR="00AB160B">
        <w:t xml:space="preserve"> Николай Викторович</w:t>
      </w:r>
    </w:p>
    <w:p w:rsidR="001341DF" w:rsidRDefault="001341DF" w:rsidP="00866F6C"/>
    <w:p w:rsidR="00866F6C" w:rsidRDefault="00866F6C" w:rsidP="00866F6C">
      <w:r>
        <w:t xml:space="preserve">                 Из доклада: доведена информация о сложной эпизоотической обстановке на территории </w:t>
      </w:r>
      <w:r w:rsidR="00AB160B">
        <w:t xml:space="preserve"> ряда регионов Российской Федерации связанной с распространением</w:t>
      </w:r>
      <w:r>
        <w:t xml:space="preserve"> африканской чумы свиней (АЧС).</w:t>
      </w:r>
    </w:p>
    <w:p w:rsidR="00866F6C" w:rsidRDefault="00866F6C" w:rsidP="00130A50">
      <w:pPr>
        <w:jc w:val="both"/>
      </w:pPr>
      <w:r>
        <w:t xml:space="preserve">                Причинами широкого распространения АЧС на территории РФ стало несоблюдение требований ветеринарного законодательства. Источниками возбудителя АЧС являются дикие кабаны, больные свиньи, трупы павших от АЧС животных. Животные заражаются при поедании кормов, пораженных вирусом, респираторным путем, через пораженную кожу, укусы зараженных клещей переносчиков. Особую опасность</w:t>
      </w:r>
      <w:r w:rsidR="00B10243">
        <w:t xml:space="preserve"> представляют продукты убоя зараженных свиней. Возбудитель сохраняется в трупах – 10 недель, в мясе больных животных – свыше 150 дней, в копченой ветчине – 5 месяцев, в навозе – до  3-х месяцев. Болезнь свиней АЧС может протекать остро, подос</w:t>
      </w:r>
      <w:r w:rsidR="00460C1D">
        <w:t>тро, реже хронически и характер</w:t>
      </w:r>
      <w:r w:rsidR="00B10243">
        <w:t>изуется высокой летальностью, близкой к 100%.</w:t>
      </w:r>
    </w:p>
    <w:p w:rsidR="00866F6C" w:rsidRDefault="00130A50" w:rsidP="00130A50">
      <w:pPr>
        <w:jc w:val="both"/>
      </w:pPr>
      <w:r>
        <w:t xml:space="preserve">  В целом же эпизоотическая  обстановка на территории Кожевниковского района удовлетворительная, случаев заноса африканской чумы свиней и других инфекционных заболеваний не зафиксировано. Угрозы жизни и здоровья людей и домашним животным, АЧС не представляет </w:t>
      </w:r>
      <w:proofErr w:type="gramStart"/>
      <w:r>
        <w:t>и</w:t>
      </w:r>
      <w:proofErr w:type="gramEnd"/>
      <w:r>
        <w:t xml:space="preserve"> тем не менее, для предотвращения случаев заноса африканской чумы свиней и других особо опасных инфекционных заболеваний домашних животных и людей не территорию района необходимо выполнить необходимый перечень предупредительных мероприятий.</w:t>
      </w:r>
    </w:p>
    <w:p w:rsidR="00130A50" w:rsidRDefault="00D55146" w:rsidP="00866F6C">
      <w:r>
        <w:t xml:space="preserve">   Заслушав информацию докладчика, комиссия решила:</w:t>
      </w:r>
    </w:p>
    <w:p w:rsidR="00D55146" w:rsidRDefault="00D55146" w:rsidP="00D55146">
      <w:r>
        <w:t xml:space="preserve">   1. Информацию докладчика принять к сведению.</w:t>
      </w:r>
    </w:p>
    <w:p w:rsidR="00F45A1D" w:rsidRDefault="006D6848" w:rsidP="009463CA">
      <w:pPr>
        <w:jc w:val="both"/>
      </w:pPr>
      <w:r>
        <w:t xml:space="preserve">   </w:t>
      </w:r>
      <w:r w:rsidR="00D55146">
        <w:t xml:space="preserve">2. Утвердить предложенный план предупредительных мероприятий, обеспечивающих предотвращение заноса и распространения АЧС и других особо опасных инфекционных </w:t>
      </w:r>
      <w:r w:rsidR="00D55146">
        <w:lastRenderedPageBreak/>
        <w:t>заболеваний домашних животных и людей на те</w:t>
      </w:r>
      <w:r w:rsidR="009463CA">
        <w:t>рритории Кожевниковского района (приложение № 1).</w:t>
      </w:r>
    </w:p>
    <w:p w:rsidR="00D55146" w:rsidRPr="00866F6C" w:rsidRDefault="009463CA" w:rsidP="009463CA">
      <w:pPr>
        <w:jc w:val="both"/>
      </w:pPr>
      <w:r w:rsidRPr="00866F6C">
        <w:t xml:space="preserve"> </w:t>
      </w:r>
    </w:p>
    <w:p w:rsidR="00F77CF4" w:rsidRPr="00C63032" w:rsidRDefault="00C63032" w:rsidP="00C63032">
      <w:pPr>
        <w:jc w:val="both"/>
        <w:rPr>
          <w:b/>
          <w:u w:val="single"/>
        </w:rPr>
      </w:pPr>
      <w:r>
        <w:t xml:space="preserve">           </w:t>
      </w:r>
      <w:r w:rsidR="00866F6C">
        <w:rPr>
          <w:b/>
          <w:u w:val="single"/>
        </w:rPr>
        <w:t>2</w:t>
      </w:r>
      <w:r w:rsidR="00F01E49">
        <w:rPr>
          <w:b/>
          <w:u w:val="single"/>
        </w:rPr>
        <w:t>. О  мера</w:t>
      </w:r>
      <w:r w:rsidRPr="00C63032">
        <w:rPr>
          <w:b/>
          <w:u w:val="single"/>
        </w:rPr>
        <w:t xml:space="preserve">х по </w:t>
      </w:r>
      <w:r w:rsidR="00F01E49">
        <w:rPr>
          <w:b/>
          <w:u w:val="single"/>
        </w:rPr>
        <w:t>обеспечению безаварийного попуска весеннего половодья 2016 года и предотвращения возможных чрезвычайных ситуаций на территории Кожевниковского муниципального района.</w:t>
      </w:r>
    </w:p>
    <w:p w:rsidR="00181517" w:rsidRDefault="00C63032" w:rsidP="00181517">
      <w:r w:rsidRPr="00C63032">
        <w:t>СЛУШАЛИ</w:t>
      </w:r>
      <w:r w:rsidR="00181517" w:rsidRPr="00C63032">
        <w:t>:</w:t>
      </w:r>
    </w:p>
    <w:p w:rsidR="00F716B4" w:rsidRDefault="00F716B4" w:rsidP="00F716B4">
      <w:pPr>
        <w:pStyle w:val="a4"/>
        <w:numPr>
          <w:ilvl w:val="0"/>
          <w:numId w:val="27"/>
        </w:numPr>
      </w:pPr>
      <w:proofErr w:type="spellStart"/>
      <w:r>
        <w:t>Вакурин</w:t>
      </w:r>
      <w:proofErr w:type="spellEnd"/>
    </w:p>
    <w:p w:rsidR="00F716B4" w:rsidRDefault="00F716B4" w:rsidP="000021F8">
      <w:pPr>
        <w:ind w:left="720"/>
      </w:pPr>
      <w:r>
        <w:t xml:space="preserve">      Владимир Иванович   - заместитель Главы района</w:t>
      </w:r>
      <w:r w:rsidR="00B41E07">
        <w:t xml:space="preserve"> по вопросам коммунального хозяйства, строительства, общественной безопасности</w:t>
      </w:r>
    </w:p>
    <w:p w:rsidR="0043167B" w:rsidRDefault="0043167B" w:rsidP="00FF5A4D">
      <w:pPr>
        <w:jc w:val="both"/>
      </w:pPr>
    </w:p>
    <w:p w:rsidR="0043167B" w:rsidRDefault="00FF5A4D" w:rsidP="0043167B">
      <w:pPr>
        <w:jc w:val="both"/>
        <w:rPr>
          <w:b/>
        </w:rPr>
      </w:pPr>
      <w:r>
        <w:t xml:space="preserve">       С целью снижения возможности возникновения чрезвычайной ситуации во время прохождения весеннего паводка на территории муниципального образования, учитывая характер осенне-зимнего периода 2015-2016 годов, комиссия по чрезвычайным ситуациям МО приняла </w:t>
      </w:r>
      <w:r w:rsidRPr="00B41E07">
        <w:rPr>
          <w:b/>
        </w:rPr>
        <w:t>решение:</w:t>
      </w:r>
    </w:p>
    <w:p w:rsidR="00585642" w:rsidRPr="000074E4" w:rsidRDefault="00585642" w:rsidP="0043167B">
      <w:pPr>
        <w:jc w:val="both"/>
      </w:pPr>
      <w:r w:rsidRPr="000074E4">
        <w:t xml:space="preserve">       1. Утвердить перечень населенных пунктов подверженных частичному подтоплению при прохождении весеннего половодья (приложение № 2)</w:t>
      </w:r>
    </w:p>
    <w:p w:rsidR="0043167B" w:rsidRDefault="00FF5A4D" w:rsidP="0043167B">
      <w:pPr>
        <w:jc w:val="both"/>
      </w:pPr>
      <w:r>
        <w:t xml:space="preserve">      </w:t>
      </w:r>
      <w:r w:rsidR="00585642">
        <w:t>2</w:t>
      </w:r>
      <w:r>
        <w:t>.</w:t>
      </w:r>
      <w:r w:rsidR="0043167B">
        <w:t xml:space="preserve"> Рекомендовать главам администраций муниципальных образований  п</w:t>
      </w:r>
      <w:r>
        <w:t xml:space="preserve">оселений Кожевниковского района принять меры по недопущению (предупреждению) возможного подтапливания паводковыми водами жилых домов в населенных пунктах, а также объектов представляющих экологическую опасность </w:t>
      </w:r>
      <w:proofErr w:type="gramStart"/>
      <w:r>
        <w:t xml:space="preserve">( </w:t>
      </w:r>
      <w:proofErr w:type="gramEnd"/>
      <w:r>
        <w:t>складов токсических веществ, химических удобрений и пр.) с целью предупреждения аварийного загрязнения водных объектов с привлечением сил и средств предприятий</w:t>
      </w:r>
      <w:r w:rsidR="00363482">
        <w:t>, организаций и объектов сельского хозяйства, расположенных на территории поселений по согласованию с их руководителями.</w:t>
      </w:r>
    </w:p>
    <w:p w:rsidR="00363482" w:rsidRDefault="0043167B" w:rsidP="0043167B">
      <w:pPr>
        <w:jc w:val="both"/>
      </w:pPr>
      <w:r>
        <w:t xml:space="preserve">      </w:t>
      </w:r>
      <w:r w:rsidR="00585642">
        <w:t xml:space="preserve"> 3</w:t>
      </w:r>
      <w:r w:rsidR="00363482">
        <w:t>. Руководителям предприятий, организаций района до наступления паводкового периода (ориентировочно к 10 апреля) привести в исправное состояние технику (</w:t>
      </w:r>
      <w:proofErr w:type="spellStart"/>
      <w:r w:rsidR="00363482">
        <w:t>водонасосные</w:t>
      </w:r>
      <w:proofErr w:type="spellEnd"/>
      <w:r w:rsidR="00363482">
        <w:t xml:space="preserve"> установки, </w:t>
      </w:r>
      <w:proofErr w:type="spellStart"/>
      <w:r w:rsidR="00363482">
        <w:t>ас</w:t>
      </w:r>
      <w:proofErr w:type="gramStart"/>
      <w:r w:rsidR="00363482">
        <w:t>.м</w:t>
      </w:r>
      <w:proofErr w:type="gramEnd"/>
      <w:r w:rsidR="00363482">
        <w:t>ашины</w:t>
      </w:r>
      <w:proofErr w:type="spellEnd"/>
      <w:r w:rsidR="00363482">
        <w:t xml:space="preserve">, </w:t>
      </w:r>
      <w:proofErr w:type="spellStart"/>
      <w:r w:rsidR="00363482">
        <w:t>пож</w:t>
      </w:r>
      <w:proofErr w:type="spellEnd"/>
      <w:r w:rsidR="00363482">
        <w:t>. машины, грейдеры) с готовностью к применению в течение 2 часов и использовать ее по решению КЧС и ПБ района с последующей компенсацией материальных  и финансовых затрат.</w:t>
      </w:r>
    </w:p>
    <w:p w:rsidR="00363482" w:rsidRDefault="00585642" w:rsidP="0043167B">
      <w:pPr>
        <w:jc w:val="both"/>
      </w:pPr>
      <w:r>
        <w:t xml:space="preserve">       4</w:t>
      </w:r>
      <w:r w:rsidR="00363482">
        <w:t>. Отделу образования в общеобразовательных учреждениях провести классный час «Об опасности выхода на лёд водоёмов в период весеннего паводка»</w:t>
      </w:r>
    </w:p>
    <w:p w:rsidR="00363482" w:rsidRDefault="00585642" w:rsidP="0043167B">
      <w:pPr>
        <w:jc w:val="both"/>
      </w:pPr>
      <w:r>
        <w:t xml:space="preserve">       5</w:t>
      </w:r>
      <w:r w:rsidR="006414BE">
        <w:t>. Специалисту  по делам ГО и ЧС  администрации района (</w:t>
      </w:r>
      <w:proofErr w:type="spellStart"/>
      <w:r w:rsidR="006414BE">
        <w:t>Крайсман</w:t>
      </w:r>
      <w:proofErr w:type="spellEnd"/>
      <w:r w:rsidR="006414BE">
        <w:t xml:space="preserve"> Ю.А.) </w:t>
      </w:r>
      <w:proofErr w:type="gramStart"/>
      <w:r w:rsidR="006414BE">
        <w:t>разместить информацию</w:t>
      </w:r>
      <w:proofErr w:type="gramEnd"/>
      <w:r w:rsidR="006414BE">
        <w:t xml:space="preserve"> в газете «Знамя Труда» об опасности выхода на лед водоёмов в период весеннего паводка. </w:t>
      </w:r>
    </w:p>
    <w:p w:rsidR="006414BE" w:rsidRDefault="00585642" w:rsidP="0043167B">
      <w:pPr>
        <w:jc w:val="both"/>
      </w:pPr>
      <w:r>
        <w:t xml:space="preserve">       6</w:t>
      </w:r>
      <w:r w:rsidR="006414BE">
        <w:t>. Ответственность за осуществление мероприятий по обеспечению безаварийного пропуска весенних паводковых вод на территории</w:t>
      </w:r>
      <w:r w:rsidR="00F06DF8">
        <w:t xml:space="preserve"> МО </w:t>
      </w:r>
      <w:proofErr w:type="spellStart"/>
      <w:r w:rsidR="00F06DF8">
        <w:t>Кожевниковский</w:t>
      </w:r>
      <w:proofErr w:type="spellEnd"/>
      <w:r w:rsidR="00F06DF8">
        <w:t xml:space="preserve"> муниципальный район в 2016 году возложить </w:t>
      </w:r>
      <w:proofErr w:type="gramStart"/>
      <w:r w:rsidR="00F06DF8">
        <w:t>на</w:t>
      </w:r>
      <w:proofErr w:type="gramEnd"/>
      <w:r w:rsidR="00F06DF8">
        <w:t xml:space="preserve"> </w:t>
      </w:r>
      <w:proofErr w:type="gramStart"/>
      <w:r w:rsidR="00F06DF8">
        <w:t>глав</w:t>
      </w:r>
      <w:proofErr w:type="gramEnd"/>
      <w:r w:rsidR="00F06DF8">
        <w:t xml:space="preserve"> сельских поселений, руководителей объектов сельского хозяйства, предприятий, организаций и учреждений не зависимо от форм собственности и ведомственной принадлежности.</w:t>
      </w:r>
    </w:p>
    <w:p w:rsidR="00906553" w:rsidRDefault="00585642" w:rsidP="0043167B">
      <w:pPr>
        <w:jc w:val="both"/>
      </w:pPr>
      <w:r>
        <w:t xml:space="preserve">       7</w:t>
      </w:r>
      <w:r w:rsidR="00906553">
        <w:t>. Заместителю Главы района (</w:t>
      </w:r>
      <w:proofErr w:type="spellStart"/>
      <w:r w:rsidR="00906553">
        <w:t>Вакурин</w:t>
      </w:r>
      <w:proofErr w:type="spellEnd"/>
      <w:r w:rsidR="00906553">
        <w:t xml:space="preserve"> В.И.) обеспечить сбор информации и координацию действий группировки сил и сре</w:t>
      </w:r>
      <w:proofErr w:type="gramStart"/>
      <w:r w:rsidR="00906553">
        <w:t>дств в п</w:t>
      </w:r>
      <w:proofErr w:type="gramEnd"/>
      <w:r w:rsidR="00906553">
        <w:t xml:space="preserve">ериод весеннего паводка с целью принятия превентивных мер по предупреждению ЧС. </w:t>
      </w:r>
    </w:p>
    <w:p w:rsidR="00D86B98" w:rsidRDefault="00C63032" w:rsidP="009A4751">
      <w:pPr>
        <w:jc w:val="both"/>
      </w:pPr>
      <w:r>
        <w:t xml:space="preserve">  </w:t>
      </w:r>
      <w:r w:rsidR="00F06DF8">
        <w:t xml:space="preserve">      </w:t>
      </w:r>
      <w:r w:rsidR="00585642">
        <w:t>8</w:t>
      </w:r>
      <w:r w:rsidR="0043167B">
        <w:t>.</w:t>
      </w:r>
      <w:r>
        <w:t xml:space="preserve"> Утвердить План мероприятий по организованному пропуску паводковых вод на территории Кожевниковского района в 2016 году согласно приложению</w:t>
      </w:r>
      <w:r w:rsidR="00585642">
        <w:t xml:space="preserve"> № 3</w:t>
      </w:r>
      <w:r w:rsidR="009463CA">
        <w:t>.</w:t>
      </w:r>
    </w:p>
    <w:p w:rsidR="00FD04BF" w:rsidRDefault="0024276C" w:rsidP="009A4751">
      <w:pPr>
        <w:jc w:val="both"/>
      </w:pPr>
      <w:r>
        <w:t xml:space="preserve">           </w:t>
      </w:r>
    </w:p>
    <w:p w:rsidR="001B088E" w:rsidRDefault="00BE4174" w:rsidP="00BE4174">
      <w:pPr>
        <w:jc w:val="both"/>
        <w:rPr>
          <w:b/>
          <w:u w:val="single"/>
        </w:rPr>
      </w:pPr>
      <w:r>
        <w:rPr>
          <w:b/>
        </w:rPr>
        <w:t xml:space="preserve">             </w:t>
      </w:r>
      <w:r w:rsidRPr="00BE4174">
        <w:rPr>
          <w:b/>
          <w:u w:val="single"/>
        </w:rPr>
        <w:t xml:space="preserve">3. О подготовке к весенне-летнему пожароопасному периоду 2016 года </w:t>
      </w:r>
      <w:r w:rsidR="008325AD">
        <w:rPr>
          <w:b/>
          <w:u w:val="single"/>
        </w:rPr>
        <w:t xml:space="preserve">и организации тушения природных пожаров </w:t>
      </w:r>
      <w:r w:rsidRPr="00BE4174">
        <w:rPr>
          <w:b/>
          <w:u w:val="single"/>
        </w:rPr>
        <w:t>на территории Кожевниковского района</w:t>
      </w:r>
      <w:r>
        <w:rPr>
          <w:b/>
          <w:u w:val="single"/>
        </w:rPr>
        <w:t>.</w:t>
      </w:r>
    </w:p>
    <w:p w:rsidR="006F606B" w:rsidRDefault="006F606B" w:rsidP="00BE4174">
      <w:pPr>
        <w:jc w:val="both"/>
      </w:pPr>
      <w:r>
        <w:t xml:space="preserve">     СЛУШАЛИ:</w:t>
      </w:r>
    </w:p>
    <w:p w:rsidR="00BE4174" w:rsidRDefault="006F606B" w:rsidP="00BE4174">
      <w:pPr>
        <w:jc w:val="both"/>
      </w:pPr>
      <w:r>
        <w:t xml:space="preserve">             </w:t>
      </w:r>
      <w:r w:rsidR="008325AD">
        <w:t>1. Шилов</w:t>
      </w:r>
    </w:p>
    <w:p w:rsidR="006F606B" w:rsidRDefault="006F606B" w:rsidP="00BE4174">
      <w:pPr>
        <w:jc w:val="both"/>
      </w:pPr>
      <w:r>
        <w:t xml:space="preserve">                </w:t>
      </w:r>
      <w:r w:rsidR="008325AD">
        <w:t>Валерий Василье</w:t>
      </w:r>
      <w:r>
        <w:t xml:space="preserve">вич                                          - </w:t>
      </w:r>
      <w:r w:rsidR="008325AD">
        <w:t>главный лесничий   Кожевниковского лесничества ОГКУ «</w:t>
      </w:r>
      <w:proofErr w:type="spellStart"/>
      <w:r w:rsidR="008325AD">
        <w:t>Томсклес</w:t>
      </w:r>
      <w:proofErr w:type="spellEnd"/>
      <w:r w:rsidR="008325AD">
        <w:t>»</w:t>
      </w:r>
    </w:p>
    <w:p w:rsidR="006F606B" w:rsidRDefault="006F606B" w:rsidP="00BE4174">
      <w:pPr>
        <w:jc w:val="both"/>
      </w:pPr>
      <w:r>
        <w:lastRenderedPageBreak/>
        <w:t xml:space="preserve">                                                          </w:t>
      </w:r>
    </w:p>
    <w:p w:rsidR="00D54B13" w:rsidRDefault="00D54B13" w:rsidP="00BE4174">
      <w:pPr>
        <w:jc w:val="both"/>
        <w:rPr>
          <w:b/>
        </w:rPr>
      </w:pPr>
      <w:r w:rsidRPr="00D54B13">
        <w:rPr>
          <w:b/>
        </w:rPr>
        <w:t>РЕШЕНИЕ:</w:t>
      </w:r>
    </w:p>
    <w:p w:rsidR="00D54B13" w:rsidRDefault="00D54B13" w:rsidP="00BE4174">
      <w:pPr>
        <w:jc w:val="both"/>
      </w:pPr>
      <w:r w:rsidRPr="00D54B13">
        <w:t xml:space="preserve">      </w:t>
      </w:r>
      <w:r w:rsidR="0030575E">
        <w:t xml:space="preserve">     </w:t>
      </w:r>
      <w:r w:rsidRPr="00D54B13">
        <w:t xml:space="preserve"> В целях </w:t>
      </w:r>
      <w:r>
        <w:t>усиления мер пожарной безопаснос</w:t>
      </w:r>
      <w:r w:rsidRPr="00D54B13">
        <w:t>ти</w:t>
      </w:r>
      <w:r>
        <w:t>, направленных на  предупреждение чрезвычайных ситуаций в весенне-летний пожароопасный период, предупреждения возникновения ЧС, обусловленных природными пожарами на территории Кожевниковского района, защиты населенных пунктов и объектов экономики от лесных пожаров районная комиссия по предупреждению и ликвидации ЧС и обеспечению пожарной безопасности РЕШИЛА:</w:t>
      </w:r>
    </w:p>
    <w:p w:rsidR="008325AD" w:rsidRDefault="00CE436F" w:rsidP="00CE436F">
      <w:pPr>
        <w:jc w:val="both"/>
      </w:pPr>
      <w:r>
        <w:t xml:space="preserve">            </w:t>
      </w:r>
      <w:r w:rsidR="008325AD">
        <w:t xml:space="preserve">1. Заместителю Главы района по вопросам коммунального хозяйства, строительства, общественной безопасности </w:t>
      </w:r>
      <w:proofErr w:type="spellStart"/>
      <w:r w:rsidR="00775648">
        <w:t>Вакурину</w:t>
      </w:r>
      <w:proofErr w:type="spellEnd"/>
      <w:r w:rsidR="00775648">
        <w:t xml:space="preserve"> В.И. </w:t>
      </w:r>
      <w:bookmarkStart w:id="0" w:name="_GoBack"/>
      <w:bookmarkEnd w:id="0"/>
      <w:r w:rsidR="008325AD">
        <w:t>подготовить предложения в Департамент лесного хозяйства ТО по увеличению финансирования  в части</w:t>
      </w:r>
      <w:r w:rsidR="0036008E">
        <w:t xml:space="preserve"> профилактических мероприятий (</w:t>
      </w:r>
      <w:r w:rsidR="008325AD">
        <w:t xml:space="preserve">профилактический отжиг, устройство </w:t>
      </w:r>
      <w:proofErr w:type="spellStart"/>
      <w:r w:rsidR="008325AD">
        <w:t>минполос</w:t>
      </w:r>
      <w:proofErr w:type="spellEnd"/>
      <w:r w:rsidR="008325AD">
        <w:t xml:space="preserve">, уход за минерализованными полосами), а также выделения транспорта </w:t>
      </w:r>
      <w:proofErr w:type="spellStart"/>
      <w:r w:rsidR="008325AD">
        <w:t>Ювалинскому</w:t>
      </w:r>
      <w:proofErr w:type="spellEnd"/>
      <w:r w:rsidR="008325AD">
        <w:t xml:space="preserve"> участковому лесничеству для осуществления патрулирования и </w:t>
      </w:r>
      <w:r w:rsidR="0036008E">
        <w:t>тушения природных пожаров. Озвучить данные предлож</w:t>
      </w:r>
      <w:r w:rsidR="00B73054">
        <w:t>ения на совещании в Департаменте</w:t>
      </w:r>
      <w:r w:rsidR="0036008E">
        <w:t xml:space="preserve"> 24 марта </w:t>
      </w:r>
      <w:proofErr w:type="spellStart"/>
      <w:r w:rsidR="0036008E">
        <w:t>т.г</w:t>
      </w:r>
      <w:proofErr w:type="spellEnd"/>
      <w:r w:rsidR="0036008E">
        <w:t>.</w:t>
      </w:r>
    </w:p>
    <w:p w:rsidR="00B73054" w:rsidRDefault="00B73054" w:rsidP="00CE436F">
      <w:pPr>
        <w:jc w:val="both"/>
      </w:pPr>
      <w:r>
        <w:t xml:space="preserve">            2. </w:t>
      </w:r>
      <w:proofErr w:type="gramStart"/>
      <w:r>
        <w:t xml:space="preserve">Начальнику управления по социально-экономическому развитию села Андрееву М.В. до 05 апреля </w:t>
      </w:r>
      <w:proofErr w:type="spellStart"/>
      <w:r>
        <w:t>т.г</w:t>
      </w:r>
      <w:proofErr w:type="spellEnd"/>
      <w:r>
        <w:t xml:space="preserve">. подготовить и направить телефонограмму руководителям сельхозпредприятий района о запрете сельскохозяйственных палов и сжигания растительных остатков на земля </w:t>
      </w:r>
      <w:proofErr w:type="spellStart"/>
      <w:r>
        <w:t>сельхозназначения</w:t>
      </w:r>
      <w:proofErr w:type="spellEnd"/>
      <w:r>
        <w:t xml:space="preserve"> в соответствии с Постановлением Правительства Российской Федерации от 10 ноября 2015 года «О внесении изменений в правила противопожарного режима в </w:t>
      </w:r>
      <w:proofErr w:type="spellStart"/>
      <w:r>
        <w:t>Российскй</w:t>
      </w:r>
      <w:proofErr w:type="spellEnd"/>
      <w:r>
        <w:t xml:space="preserve"> Федерации»</w:t>
      </w:r>
      <w:proofErr w:type="gramEnd"/>
    </w:p>
    <w:p w:rsidR="008325AD" w:rsidRDefault="008325AD" w:rsidP="00CE436F">
      <w:pPr>
        <w:jc w:val="both"/>
      </w:pPr>
      <w:r>
        <w:t xml:space="preserve">           </w:t>
      </w:r>
      <w:r w:rsidR="00CE436F">
        <w:t xml:space="preserve"> </w:t>
      </w:r>
      <w:r w:rsidR="00B73054">
        <w:t>3</w:t>
      </w:r>
      <w:r w:rsidR="00CE436F">
        <w:t xml:space="preserve">. Рекомендовать управлению по социально-экономическому развитию села, руководителям предприятий АПК обеспечить выполнение </w:t>
      </w:r>
      <w:r w:rsidR="00CB7309">
        <w:t>распоряжения Губернатора</w:t>
      </w:r>
      <w:r w:rsidR="00CE436F">
        <w:t xml:space="preserve"> Томской области </w:t>
      </w:r>
      <w:r w:rsidR="00CB7309">
        <w:t>от 28.03.2014  № 82-р</w:t>
      </w:r>
      <w:r w:rsidR="00CE436F">
        <w:t xml:space="preserve"> «О </w:t>
      </w:r>
      <w:r w:rsidR="00CB7309">
        <w:t xml:space="preserve">мероприятиях по охране лесов от пожаров </w:t>
      </w:r>
      <w:r w:rsidR="00CE436F">
        <w:t xml:space="preserve"> на территории Томско</w:t>
      </w:r>
      <w:r w:rsidR="00CB7309">
        <w:t>й области на 2014-2016 годы</w:t>
      </w:r>
      <w:r w:rsidR="00CE436F">
        <w:t>».</w:t>
      </w:r>
    </w:p>
    <w:p w:rsidR="00CE436F" w:rsidRDefault="00CE436F" w:rsidP="00CE436F">
      <w:pPr>
        <w:jc w:val="both"/>
      </w:pPr>
      <w:r>
        <w:t xml:space="preserve">            </w:t>
      </w:r>
      <w:r w:rsidR="008325AD">
        <w:t xml:space="preserve"> </w:t>
      </w:r>
      <w:r w:rsidR="00861299">
        <w:t>4</w:t>
      </w:r>
      <w:r>
        <w:t>. Рекомендовать главам сельских поселений:</w:t>
      </w:r>
    </w:p>
    <w:p w:rsidR="00CE436F" w:rsidRDefault="00CE436F" w:rsidP="00CE436F">
      <w:pPr>
        <w:jc w:val="both"/>
        <w:rPr>
          <w:b/>
        </w:rPr>
      </w:pPr>
      <w:r>
        <w:t xml:space="preserve">            </w:t>
      </w:r>
      <w:r w:rsidRPr="00CE436F">
        <w:rPr>
          <w:b/>
        </w:rPr>
        <w:t>в марте 2016 года:</w:t>
      </w:r>
    </w:p>
    <w:p w:rsidR="00CE436F" w:rsidRDefault="00CE436F" w:rsidP="00CE436F">
      <w:pPr>
        <w:jc w:val="both"/>
      </w:pPr>
      <w:r>
        <w:rPr>
          <w:b/>
        </w:rPr>
        <w:t xml:space="preserve">- </w:t>
      </w:r>
      <w:r w:rsidRPr="00CE436F">
        <w:t>организовать оказание необходимой адресной помощи пенсионерам и социально-незащищенным семьям по ремонту печного отопления и замене ветхой электропроводки</w:t>
      </w:r>
      <w:r>
        <w:t>,</w:t>
      </w:r>
    </w:p>
    <w:p w:rsidR="00CE436F" w:rsidRDefault="00CE436F" w:rsidP="00CE436F">
      <w:pPr>
        <w:jc w:val="both"/>
      </w:pPr>
      <w:r>
        <w:t>- разработать планы мероприятий, предупреждающих распространение огня от природных пожаров.</w:t>
      </w:r>
    </w:p>
    <w:p w:rsidR="00CE436F" w:rsidRDefault="00CE436F" w:rsidP="00CE436F">
      <w:pPr>
        <w:jc w:val="both"/>
        <w:rPr>
          <w:b/>
        </w:rPr>
      </w:pPr>
      <w:r w:rsidRPr="00CE436F">
        <w:rPr>
          <w:b/>
        </w:rPr>
        <w:t xml:space="preserve">            в апреле 2016 года:</w:t>
      </w:r>
    </w:p>
    <w:p w:rsidR="00CE436F" w:rsidRDefault="00CE436F" w:rsidP="00CE436F">
      <w:pPr>
        <w:jc w:val="both"/>
      </w:pPr>
      <w:r w:rsidRPr="00CE436F">
        <w:t>- соз</w:t>
      </w:r>
      <w:r>
        <w:t>дать необходимый запас огнетушащ</w:t>
      </w:r>
      <w:r w:rsidRPr="00CE436F">
        <w:t>их сре</w:t>
      </w:r>
      <w:proofErr w:type="gramStart"/>
      <w:r w:rsidRPr="00CE436F">
        <w:t>дств</w:t>
      </w:r>
      <w:r>
        <w:t xml:space="preserve"> дл</w:t>
      </w:r>
      <w:proofErr w:type="gramEnd"/>
      <w:r>
        <w:t>я ликвидации пожаров,</w:t>
      </w:r>
    </w:p>
    <w:p w:rsidR="00CE436F" w:rsidRDefault="00CE436F" w:rsidP="00CE436F">
      <w:pPr>
        <w:jc w:val="both"/>
      </w:pPr>
      <w:r>
        <w:t xml:space="preserve">- </w:t>
      </w:r>
      <w:r w:rsidR="000422D5">
        <w:t>до установления сухой и жаркой погоды восстановить или создать минерализованные полосы (осуществить опашку) на территориях населенных пунктов прилегающих к лесным массивам, опасных объектов экономики, свалок бытовых отходов,</w:t>
      </w:r>
    </w:p>
    <w:p w:rsidR="000422D5" w:rsidRDefault="000422D5" w:rsidP="00CE436F">
      <w:pPr>
        <w:jc w:val="both"/>
      </w:pPr>
      <w:r>
        <w:t>- организовать обеспечение укомплектованности территорий общего пользования первичными средствами тушения пожаров и противопожарным инвентарем,</w:t>
      </w:r>
    </w:p>
    <w:p w:rsidR="000422D5" w:rsidRDefault="000422D5" w:rsidP="00CE436F">
      <w:pPr>
        <w:jc w:val="both"/>
      </w:pPr>
      <w:r>
        <w:t>- организовать изготовление и вручение населению памяток о мерах пожарной безопасности в быту, в том числе при пользовании открытым огнем на приусадебных участках в весенне-летний период.</w:t>
      </w:r>
    </w:p>
    <w:p w:rsidR="000422D5" w:rsidRPr="000422D5" w:rsidRDefault="000422D5" w:rsidP="00CE436F">
      <w:pPr>
        <w:jc w:val="both"/>
        <w:rPr>
          <w:b/>
        </w:rPr>
      </w:pPr>
      <w:r w:rsidRPr="000422D5">
        <w:rPr>
          <w:b/>
        </w:rPr>
        <w:t xml:space="preserve">          в апреле-мае 2016 года:</w:t>
      </w:r>
    </w:p>
    <w:p w:rsidR="00A70861" w:rsidRDefault="000422D5" w:rsidP="00DE57B3">
      <w:pPr>
        <w:jc w:val="both"/>
      </w:pPr>
      <w:r>
        <w:t>-  организовать комиссионные проверки систем звукового оповещения населения о пожарах,</w:t>
      </w:r>
    </w:p>
    <w:p w:rsidR="000422D5" w:rsidRDefault="000422D5" w:rsidP="00DE57B3">
      <w:pPr>
        <w:jc w:val="both"/>
      </w:pPr>
      <w:r>
        <w:t>- организовать ремонт источников наружного противопожарного водоснабжения (</w:t>
      </w:r>
      <w:proofErr w:type="spellStart"/>
      <w:r>
        <w:t>пож</w:t>
      </w:r>
      <w:proofErr w:type="spellEnd"/>
      <w:r>
        <w:t>. гидранты, водонапорные башни, водоёмы),</w:t>
      </w:r>
    </w:p>
    <w:p w:rsidR="000422D5" w:rsidRDefault="000422D5" w:rsidP="00DE57B3">
      <w:pPr>
        <w:jc w:val="both"/>
      </w:pPr>
      <w:r>
        <w:t xml:space="preserve">- </w:t>
      </w:r>
      <w:r w:rsidR="00EE2EC3">
        <w:t xml:space="preserve">организовать уборку горючих отходов с </w:t>
      </w:r>
      <w:proofErr w:type="gramStart"/>
      <w:r w:rsidR="00EE2EC3">
        <w:t>территорий</w:t>
      </w:r>
      <w:proofErr w:type="gramEnd"/>
      <w:r w:rsidR="00EE2EC3">
        <w:t xml:space="preserve"> прилегающих к усадьбам граждан, муниципальным учреждениям.</w:t>
      </w:r>
    </w:p>
    <w:p w:rsidR="00EE2EC3" w:rsidRPr="00C1365B" w:rsidRDefault="00EE2EC3" w:rsidP="00DE57B3">
      <w:pPr>
        <w:jc w:val="both"/>
        <w:rPr>
          <w:b/>
        </w:rPr>
      </w:pPr>
      <w:r>
        <w:t xml:space="preserve">         </w:t>
      </w:r>
      <w:r w:rsidRPr="00C1365B">
        <w:rPr>
          <w:b/>
        </w:rPr>
        <w:t xml:space="preserve">  В весенне-летний пожароопасный период:</w:t>
      </w:r>
    </w:p>
    <w:p w:rsidR="00EE2EC3" w:rsidRDefault="00EE2EC3" w:rsidP="00DE57B3">
      <w:pPr>
        <w:jc w:val="both"/>
      </w:pPr>
      <w:r>
        <w:t xml:space="preserve">           организовать регулярное информирование населения через СМИ о принимаемых мерах по защите населенных пунктов от пожаров и необходимости соблюдения мер пожарной безопасности;</w:t>
      </w:r>
    </w:p>
    <w:p w:rsidR="00EE2EC3" w:rsidRDefault="00EE2EC3" w:rsidP="00DE57B3">
      <w:pPr>
        <w:jc w:val="both"/>
      </w:pPr>
      <w:r>
        <w:lastRenderedPageBreak/>
        <w:t xml:space="preserve">           организовать проведение сходов граждан по вопросам обеспечения пожарной безопасности;</w:t>
      </w:r>
    </w:p>
    <w:p w:rsidR="00EE2EC3" w:rsidRDefault="007353CA" w:rsidP="00DE57B3">
      <w:pPr>
        <w:jc w:val="both"/>
      </w:pPr>
      <w:r>
        <w:t xml:space="preserve">           в случае повышения пожарной опасности вводить особый противопожарный режим. В период особого противопожарного режима в обязательном порядке запретить сжигание мусора на приусадебных участках, на свалках, пожнивных остатков (палов) на полях с/х предприятий, разведение костров, топку печей, пользование открытым огнем. Организовать патрулирование населенных пунктов, добровольными пожарными, гражданами.</w:t>
      </w:r>
    </w:p>
    <w:p w:rsidR="00EE2EC3" w:rsidRDefault="00EE2EC3" w:rsidP="00DE57B3">
      <w:pPr>
        <w:jc w:val="both"/>
      </w:pPr>
    </w:p>
    <w:p w:rsidR="00E16954" w:rsidRDefault="00BA7486" w:rsidP="00DE57B3">
      <w:pPr>
        <w:jc w:val="both"/>
      </w:pPr>
      <w:r>
        <w:t xml:space="preserve"> </w:t>
      </w:r>
      <w:r w:rsidR="00275B8B">
        <w:t>П</w:t>
      </w:r>
      <w:r w:rsidR="00FD04BF">
        <w:t>редседателя</w:t>
      </w:r>
      <w:r w:rsidR="00A70861">
        <w:t xml:space="preserve"> КЧС и </w:t>
      </w:r>
      <w:r w:rsidR="00FD04BF">
        <w:t>О</w:t>
      </w:r>
      <w:r w:rsidR="00A70861">
        <w:t>ПБ</w:t>
      </w:r>
    </w:p>
    <w:p w:rsidR="00A70861" w:rsidRDefault="00E16954" w:rsidP="00DE57B3">
      <w:pPr>
        <w:jc w:val="both"/>
      </w:pPr>
      <w:r>
        <w:t>Кожевниковского района</w:t>
      </w:r>
      <w:r w:rsidR="00A70861">
        <w:t xml:space="preserve">                                                      </w:t>
      </w:r>
      <w:r w:rsidR="00BA7486">
        <w:t xml:space="preserve">                    </w:t>
      </w:r>
      <w:r w:rsidR="001C3AAE">
        <w:t xml:space="preserve">          </w:t>
      </w:r>
      <w:r w:rsidR="0064319A">
        <w:t>А.М. Емельянов</w:t>
      </w:r>
    </w:p>
    <w:p w:rsidR="00651446" w:rsidRDefault="00BA7486" w:rsidP="002F09D5">
      <w:pPr>
        <w:jc w:val="both"/>
      </w:pPr>
      <w:r>
        <w:t xml:space="preserve">                                                                                                    </w:t>
      </w:r>
      <w:r w:rsidR="001C3AAE">
        <w:t xml:space="preserve">          </w:t>
      </w:r>
    </w:p>
    <w:p w:rsidR="00651446" w:rsidRDefault="00651446"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64319A" w:rsidRDefault="0064319A" w:rsidP="009463CA">
      <w:pPr>
        <w:jc w:val="right"/>
      </w:pPr>
    </w:p>
    <w:p w:rsidR="009463CA" w:rsidRDefault="00357116" w:rsidP="009463CA">
      <w:pPr>
        <w:jc w:val="right"/>
      </w:pPr>
      <w:r>
        <w:t>Приложение № 1</w:t>
      </w:r>
    </w:p>
    <w:p w:rsidR="00357116" w:rsidRDefault="00357116" w:rsidP="009463CA">
      <w:pPr>
        <w:jc w:val="right"/>
      </w:pPr>
      <w:r>
        <w:t>Утвержден</w:t>
      </w:r>
    </w:p>
    <w:p w:rsidR="00357116" w:rsidRDefault="008F78C9" w:rsidP="009463CA">
      <w:pPr>
        <w:jc w:val="right"/>
      </w:pPr>
      <w:r>
        <w:t>р</w:t>
      </w:r>
      <w:r w:rsidR="00357116">
        <w:t xml:space="preserve">ешением МКЧС и ОПБ </w:t>
      </w:r>
    </w:p>
    <w:p w:rsidR="00357116" w:rsidRDefault="008F78C9" w:rsidP="009463CA">
      <w:pPr>
        <w:jc w:val="right"/>
      </w:pPr>
      <w:r>
        <w:t>(протокол № 2  от  22 февраля 2016 г.</w:t>
      </w:r>
      <w:r w:rsidR="00357116">
        <w:t>)</w:t>
      </w:r>
    </w:p>
    <w:p w:rsidR="00357116" w:rsidRDefault="00357116" w:rsidP="009463CA">
      <w:pPr>
        <w:jc w:val="right"/>
      </w:pPr>
    </w:p>
    <w:p w:rsidR="00357116" w:rsidRDefault="00357116" w:rsidP="00357116">
      <w:pPr>
        <w:jc w:val="center"/>
        <w:rPr>
          <w:b/>
        </w:rPr>
      </w:pPr>
      <w:r w:rsidRPr="00357116">
        <w:rPr>
          <w:b/>
        </w:rPr>
        <w:t>ПЛАН</w:t>
      </w:r>
    </w:p>
    <w:p w:rsidR="00357116" w:rsidRDefault="00357116" w:rsidP="00357116">
      <w:pPr>
        <w:jc w:val="center"/>
      </w:pPr>
      <w:r w:rsidRPr="00357116">
        <w:t>охранно-карантинных</w:t>
      </w:r>
      <w:r>
        <w:t xml:space="preserve"> и профилактических мероприятий, обеспечивающих предотвращение заноса и распространения  африканской чумы свиней и других особо опасных инфекционных заболеваний на территорию района</w:t>
      </w:r>
    </w:p>
    <w:p w:rsidR="00357116" w:rsidRDefault="00357116" w:rsidP="00357116">
      <w:pPr>
        <w:jc w:val="center"/>
      </w:pPr>
    </w:p>
    <w:tbl>
      <w:tblPr>
        <w:tblStyle w:val="a7"/>
        <w:tblW w:w="0" w:type="auto"/>
        <w:tblLook w:val="04A0" w:firstRow="1" w:lastRow="0" w:firstColumn="1" w:lastColumn="0" w:noHBand="0" w:noVBand="1"/>
      </w:tblPr>
      <w:tblGrid>
        <w:gridCol w:w="918"/>
        <w:gridCol w:w="3233"/>
        <w:gridCol w:w="3674"/>
        <w:gridCol w:w="1746"/>
      </w:tblGrid>
      <w:tr w:rsidR="00357116" w:rsidTr="00357116">
        <w:tc>
          <w:tcPr>
            <w:tcW w:w="1101" w:type="dxa"/>
          </w:tcPr>
          <w:p w:rsidR="00357116" w:rsidRDefault="00357116" w:rsidP="00357116">
            <w:pPr>
              <w:jc w:val="center"/>
            </w:pPr>
            <w:r>
              <w:t xml:space="preserve">№ </w:t>
            </w:r>
            <w:proofErr w:type="gramStart"/>
            <w:r>
              <w:t>п</w:t>
            </w:r>
            <w:proofErr w:type="gramEnd"/>
            <w:r>
              <w:t>/п</w:t>
            </w:r>
          </w:p>
        </w:tc>
        <w:tc>
          <w:tcPr>
            <w:tcW w:w="3684" w:type="dxa"/>
          </w:tcPr>
          <w:p w:rsidR="00357116" w:rsidRDefault="00357116" w:rsidP="00357116">
            <w:pPr>
              <w:jc w:val="center"/>
            </w:pPr>
            <w:r>
              <w:t>Наименование мероприятий</w:t>
            </w:r>
          </w:p>
        </w:tc>
        <w:tc>
          <w:tcPr>
            <w:tcW w:w="2836" w:type="dxa"/>
          </w:tcPr>
          <w:p w:rsidR="00357116" w:rsidRDefault="00357116" w:rsidP="00357116">
            <w:pPr>
              <w:jc w:val="center"/>
            </w:pPr>
            <w:r>
              <w:t>Ответственные исполнители</w:t>
            </w:r>
          </w:p>
        </w:tc>
        <w:tc>
          <w:tcPr>
            <w:tcW w:w="1950" w:type="dxa"/>
          </w:tcPr>
          <w:p w:rsidR="00357116" w:rsidRDefault="00357116" w:rsidP="00357116">
            <w:pPr>
              <w:jc w:val="center"/>
            </w:pPr>
            <w:r>
              <w:t>Срок</w:t>
            </w:r>
          </w:p>
        </w:tc>
      </w:tr>
      <w:tr w:rsidR="00357116" w:rsidTr="00357116">
        <w:tc>
          <w:tcPr>
            <w:tcW w:w="1101" w:type="dxa"/>
          </w:tcPr>
          <w:p w:rsidR="00357116" w:rsidRDefault="00357116" w:rsidP="005E30A7">
            <w:pPr>
              <w:jc w:val="center"/>
            </w:pPr>
            <w:r>
              <w:t>1</w:t>
            </w:r>
          </w:p>
        </w:tc>
        <w:tc>
          <w:tcPr>
            <w:tcW w:w="3684" w:type="dxa"/>
          </w:tcPr>
          <w:p w:rsidR="00357116" w:rsidRDefault="00357116" w:rsidP="005E30A7">
            <w:pPr>
              <w:jc w:val="center"/>
            </w:pPr>
            <w:r>
              <w:t>2</w:t>
            </w:r>
          </w:p>
        </w:tc>
        <w:tc>
          <w:tcPr>
            <w:tcW w:w="2836" w:type="dxa"/>
          </w:tcPr>
          <w:p w:rsidR="00357116" w:rsidRDefault="00357116" w:rsidP="005E30A7">
            <w:pPr>
              <w:jc w:val="center"/>
            </w:pPr>
            <w:r>
              <w:t>3</w:t>
            </w:r>
          </w:p>
        </w:tc>
        <w:tc>
          <w:tcPr>
            <w:tcW w:w="1950" w:type="dxa"/>
          </w:tcPr>
          <w:p w:rsidR="00357116" w:rsidRDefault="00357116" w:rsidP="005E30A7">
            <w:pPr>
              <w:jc w:val="center"/>
            </w:pPr>
            <w:r>
              <w:t>4</w:t>
            </w:r>
          </w:p>
        </w:tc>
      </w:tr>
      <w:tr w:rsidR="00357116" w:rsidTr="00357116">
        <w:tc>
          <w:tcPr>
            <w:tcW w:w="1101" w:type="dxa"/>
          </w:tcPr>
          <w:p w:rsidR="00357116" w:rsidRDefault="00357116" w:rsidP="00357116">
            <w:pPr>
              <w:jc w:val="both"/>
            </w:pPr>
            <w:r>
              <w:t>1.</w:t>
            </w:r>
          </w:p>
        </w:tc>
        <w:tc>
          <w:tcPr>
            <w:tcW w:w="3684" w:type="dxa"/>
          </w:tcPr>
          <w:p w:rsidR="00357116" w:rsidRDefault="00357116" w:rsidP="00357116">
            <w:pPr>
              <w:jc w:val="both"/>
            </w:pPr>
            <w:r>
              <w:t>Оповестить руководителей объектов экономики АПК, предприятий, глав сельских поселений</w:t>
            </w:r>
            <w:r w:rsidR="005E30A7">
              <w:t xml:space="preserve"> об угрозе заноса вируса АЧС, других особо опасных инфекционных заболеваний и мерах по предупреждению возникновения заболевания.</w:t>
            </w:r>
          </w:p>
        </w:tc>
        <w:tc>
          <w:tcPr>
            <w:tcW w:w="2836" w:type="dxa"/>
          </w:tcPr>
          <w:p w:rsidR="00357116" w:rsidRDefault="00D92676" w:rsidP="00357116">
            <w:pPr>
              <w:jc w:val="both"/>
            </w:pPr>
            <w:r>
              <w:t>ОГБУ «</w:t>
            </w:r>
            <w:proofErr w:type="spellStart"/>
            <w:r>
              <w:t>Кожевниковское</w:t>
            </w:r>
            <w:proofErr w:type="spellEnd"/>
            <w:r>
              <w:t xml:space="preserve"> </w:t>
            </w:r>
            <w:proofErr w:type="spellStart"/>
            <w:r>
              <w:t>райветуправление</w:t>
            </w:r>
            <w:proofErr w:type="spellEnd"/>
            <w:r>
              <w:t>»</w:t>
            </w:r>
          </w:p>
        </w:tc>
        <w:tc>
          <w:tcPr>
            <w:tcW w:w="1950" w:type="dxa"/>
          </w:tcPr>
          <w:p w:rsidR="00357116" w:rsidRDefault="00D92676" w:rsidP="00357116">
            <w:pPr>
              <w:jc w:val="both"/>
            </w:pPr>
            <w:r>
              <w:t>до 20.03.2016</w:t>
            </w:r>
          </w:p>
        </w:tc>
      </w:tr>
      <w:tr w:rsidR="00357116" w:rsidTr="00357116">
        <w:tc>
          <w:tcPr>
            <w:tcW w:w="1101" w:type="dxa"/>
          </w:tcPr>
          <w:p w:rsidR="00357116" w:rsidRDefault="00D92676" w:rsidP="00357116">
            <w:pPr>
              <w:jc w:val="both"/>
            </w:pPr>
            <w:r>
              <w:t>2.</w:t>
            </w:r>
          </w:p>
        </w:tc>
        <w:tc>
          <w:tcPr>
            <w:tcW w:w="3684" w:type="dxa"/>
          </w:tcPr>
          <w:p w:rsidR="00357116" w:rsidRDefault="00D92676" w:rsidP="00357116">
            <w:pPr>
              <w:jc w:val="both"/>
            </w:pPr>
            <w:r>
              <w:t>Создать необходимый запас материальных и технических сре</w:t>
            </w:r>
            <w:proofErr w:type="gramStart"/>
            <w:r>
              <w:t>дств  дл</w:t>
            </w:r>
            <w:proofErr w:type="gramEnd"/>
            <w:r>
              <w:t xml:space="preserve">я ликвидации очагов АЧС и других особо опасных инфекционных заболеваний среди домашних  животных  на территории района, в </w:t>
            </w:r>
            <w:proofErr w:type="spellStart"/>
            <w:r>
              <w:t>т.ч</w:t>
            </w:r>
            <w:proofErr w:type="spellEnd"/>
            <w:r>
              <w:t>. дезинфекционных и технических средств для проведения дезинфекции, средств уничтожения трупов животных, биологического материала, навоза и инфицированного материала, спец. Средств индивидуальной защиты.</w:t>
            </w:r>
          </w:p>
        </w:tc>
        <w:tc>
          <w:tcPr>
            <w:tcW w:w="2836" w:type="dxa"/>
          </w:tcPr>
          <w:p w:rsidR="00357116" w:rsidRDefault="00D92676" w:rsidP="00357116">
            <w:pPr>
              <w:jc w:val="both"/>
            </w:pPr>
            <w:r>
              <w:t>ОГБУ «</w:t>
            </w:r>
            <w:proofErr w:type="spellStart"/>
            <w:r>
              <w:t>Кожевниковское</w:t>
            </w:r>
            <w:proofErr w:type="spellEnd"/>
            <w:r>
              <w:t xml:space="preserve"> </w:t>
            </w:r>
            <w:proofErr w:type="spellStart"/>
            <w:r>
              <w:t>райветуправление</w:t>
            </w:r>
            <w:proofErr w:type="spellEnd"/>
            <w:r>
              <w:t>», руководители предприятий АПК</w:t>
            </w:r>
          </w:p>
        </w:tc>
        <w:tc>
          <w:tcPr>
            <w:tcW w:w="1950" w:type="dxa"/>
          </w:tcPr>
          <w:p w:rsidR="00357116" w:rsidRDefault="00D92676" w:rsidP="00357116">
            <w:pPr>
              <w:jc w:val="both"/>
            </w:pPr>
            <w:r>
              <w:t>до 20.03.2016</w:t>
            </w:r>
          </w:p>
        </w:tc>
      </w:tr>
      <w:tr w:rsidR="00357116" w:rsidTr="00357116">
        <w:tc>
          <w:tcPr>
            <w:tcW w:w="1101" w:type="dxa"/>
          </w:tcPr>
          <w:p w:rsidR="00357116" w:rsidRDefault="00D92676" w:rsidP="00357116">
            <w:pPr>
              <w:jc w:val="both"/>
            </w:pPr>
            <w:r>
              <w:t>3.</w:t>
            </w:r>
          </w:p>
        </w:tc>
        <w:tc>
          <w:tcPr>
            <w:tcW w:w="3684" w:type="dxa"/>
          </w:tcPr>
          <w:p w:rsidR="00357116" w:rsidRDefault="00187BF7" w:rsidP="00357116">
            <w:pPr>
              <w:jc w:val="both"/>
            </w:pPr>
            <w:r>
              <w:t xml:space="preserve">Обеспечить </w:t>
            </w:r>
            <w:proofErr w:type="gramStart"/>
            <w:r>
              <w:t>контроль за</w:t>
            </w:r>
            <w:proofErr w:type="gramEnd"/>
            <w:r>
              <w:t xml:space="preserve"> условиями содержания домашних свиней и другого скота на подворьях населения и мелкотоварных фермах, исключив их выгульное содержание</w:t>
            </w:r>
          </w:p>
        </w:tc>
        <w:tc>
          <w:tcPr>
            <w:tcW w:w="2836" w:type="dxa"/>
          </w:tcPr>
          <w:p w:rsidR="00357116" w:rsidRDefault="00187BF7" w:rsidP="00357116">
            <w:pPr>
              <w:jc w:val="both"/>
            </w:pPr>
            <w:r>
              <w:t>ОГБУ «</w:t>
            </w:r>
            <w:proofErr w:type="spellStart"/>
            <w:r>
              <w:t>Кожевниковское</w:t>
            </w:r>
            <w:proofErr w:type="spellEnd"/>
            <w:r>
              <w:t xml:space="preserve"> </w:t>
            </w:r>
            <w:proofErr w:type="spellStart"/>
            <w:r>
              <w:t>райветуправление</w:t>
            </w:r>
            <w:proofErr w:type="spellEnd"/>
            <w:r>
              <w:t>», руководители  предприятий АПК, главы сельских поселений</w:t>
            </w:r>
          </w:p>
        </w:tc>
        <w:tc>
          <w:tcPr>
            <w:tcW w:w="1950" w:type="dxa"/>
          </w:tcPr>
          <w:p w:rsidR="00357116" w:rsidRDefault="00187BF7" w:rsidP="00357116">
            <w:pPr>
              <w:jc w:val="both"/>
            </w:pPr>
            <w:r>
              <w:t>Постоянно</w:t>
            </w:r>
          </w:p>
        </w:tc>
      </w:tr>
      <w:tr w:rsidR="00357116" w:rsidTr="00357116">
        <w:tc>
          <w:tcPr>
            <w:tcW w:w="1101" w:type="dxa"/>
          </w:tcPr>
          <w:p w:rsidR="00357116" w:rsidRDefault="000F3BDF" w:rsidP="00357116">
            <w:pPr>
              <w:jc w:val="both"/>
            </w:pPr>
            <w:r>
              <w:lastRenderedPageBreak/>
              <w:t>4.</w:t>
            </w:r>
          </w:p>
        </w:tc>
        <w:tc>
          <w:tcPr>
            <w:tcW w:w="3684" w:type="dxa"/>
          </w:tcPr>
          <w:p w:rsidR="00357116" w:rsidRDefault="000F3BDF" w:rsidP="00357116">
            <w:pPr>
              <w:jc w:val="both"/>
            </w:pPr>
            <w:r>
              <w:t xml:space="preserve">Установить строгий </w:t>
            </w:r>
            <w:r w:rsidR="004A632C">
              <w:t>вете</w:t>
            </w:r>
            <w:r>
              <w:t xml:space="preserve">ринарно-санитарный </w:t>
            </w:r>
            <w:proofErr w:type="gramStart"/>
            <w:r>
              <w:t>контроль за</w:t>
            </w:r>
            <w:proofErr w:type="gramEnd"/>
            <w:r>
              <w:t xml:space="preserve"> закупом и вывозом свиней, продуктов и сырья животного происхождения, соблюдения ветеринарно-санитарных правил на убойных пунктах и перерабатывающих предприятиях</w:t>
            </w:r>
          </w:p>
        </w:tc>
        <w:tc>
          <w:tcPr>
            <w:tcW w:w="2836" w:type="dxa"/>
          </w:tcPr>
          <w:p w:rsidR="00357116" w:rsidRDefault="000F3BDF" w:rsidP="00357116">
            <w:pPr>
              <w:jc w:val="both"/>
            </w:pPr>
            <w:r>
              <w:t>ОГБУ «</w:t>
            </w:r>
            <w:proofErr w:type="spellStart"/>
            <w:r>
              <w:t>Кожевниковское</w:t>
            </w:r>
            <w:proofErr w:type="spellEnd"/>
            <w:r>
              <w:t xml:space="preserve"> </w:t>
            </w:r>
            <w:proofErr w:type="spellStart"/>
            <w:r>
              <w:t>райветуправление</w:t>
            </w:r>
            <w:proofErr w:type="spellEnd"/>
            <w:r>
              <w:t>»</w:t>
            </w:r>
            <w:proofErr w:type="gramStart"/>
            <w:r>
              <w:t>,р</w:t>
            </w:r>
            <w:proofErr w:type="gramEnd"/>
            <w:r>
              <w:t>уководители предприятий АПК, руководители перерабатывающих предприятий</w:t>
            </w:r>
          </w:p>
        </w:tc>
        <w:tc>
          <w:tcPr>
            <w:tcW w:w="1950" w:type="dxa"/>
          </w:tcPr>
          <w:p w:rsidR="00357116" w:rsidRDefault="000F3BDF" w:rsidP="00357116">
            <w:pPr>
              <w:jc w:val="both"/>
            </w:pPr>
            <w:r>
              <w:t>Постоянно</w:t>
            </w:r>
          </w:p>
        </w:tc>
      </w:tr>
      <w:tr w:rsidR="00357116" w:rsidTr="00357116">
        <w:tc>
          <w:tcPr>
            <w:tcW w:w="1101" w:type="dxa"/>
          </w:tcPr>
          <w:p w:rsidR="00357116" w:rsidRDefault="000F3BDF" w:rsidP="00357116">
            <w:pPr>
              <w:jc w:val="both"/>
            </w:pPr>
            <w:r>
              <w:t>5.</w:t>
            </w:r>
          </w:p>
        </w:tc>
        <w:tc>
          <w:tcPr>
            <w:tcW w:w="3684" w:type="dxa"/>
          </w:tcPr>
          <w:p w:rsidR="00357116" w:rsidRDefault="000F3BDF" w:rsidP="00357116">
            <w:pPr>
              <w:jc w:val="both"/>
            </w:pPr>
            <w:r>
              <w:t>Привести в надлежащее состояние скотомогильники, согласно ветеринарно-санитарным правилам</w:t>
            </w:r>
          </w:p>
        </w:tc>
        <w:tc>
          <w:tcPr>
            <w:tcW w:w="2836" w:type="dxa"/>
          </w:tcPr>
          <w:p w:rsidR="00357116" w:rsidRDefault="000F3BDF" w:rsidP="00357116">
            <w:pPr>
              <w:jc w:val="both"/>
            </w:pPr>
            <w:r>
              <w:t>Главы сельских поселений, руководители предприятий АПК</w:t>
            </w:r>
          </w:p>
        </w:tc>
        <w:tc>
          <w:tcPr>
            <w:tcW w:w="1950" w:type="dxa"/>
          </w:tcPr>
          <w:p w:rsidR="00357116" w:rsidRDefault="000F3BDF" w:rsidP="00357116">
            <w:pPr>
              <w:jc w:val="both"/>
            </w:pPr>
            <w:r>
              <w:t>Постоянно</w:t>
            </w:r>
          </w:p>
        </w:tc>
      </w:tr>
      <w:tr w:rsidR="004E6F32" w:rsidTr="00357116">
        <w:tc>
          <w:tcPr>
            <w:tcW w:w="1101" w:type="dxa"/>
          </w:tcPr>
          <w:p w:rsidR="004E6F32" w:rsidRDefault="004E6F32" w:rsidP="00357116">
            <w:pPr>
              <w:jc w:val="both"/>
            </w:pPr>
            <w:r>
              <w:t>6.</w:t>
            </w:r>
          </w:p>
        </w:tc>
        <w:tc>
          <w:tcPr>
            <w:tcW w:w="3684" w:type="dxa"/>
          </w:tcPr>
          <w:p w:rsidR="004E6F32" w:rsidRDefault="004E6F32" w:rsidP="00357116">
            <w:pPr>
              <w:jc w:val="both"/>
            </w:pPr>
            <w:r>
              <w:t xml:space="preserve">Рекомендовать </w:t>
            </w:r>
            <w:proofErr w:type="spellStart"/>
            <w:r>
              <w:t>охотопользователям</w:t>
            </w:r>
            <w:proofErr w:type="spellEnd"/>
            <w:r>
              <w:t xml:space="preserve"> тушу каждого отстрелянного дикого  кабана предоставлять для проведения ВСЭ и отбора проб крови и лимфоузлов для исследования на АЧС. При обнаружении больных и павших диких кабанов сообщать в ОГБУ «</w:t>
            </w:r>
            <w:proofErr w:type="spellStart"/>
            <w:r>
              <w:t>Кожевниковское</w:t>
            </w:r>
            <w:proofErr w:type="spellEnd"/>
            <w:r>
              <w:t xml:space="preserve"> </w:t>
            </w:r>
            <w:proofErr w:type="spellStart"/>
            <w:r>
              <w:t>райветуправление</w:t>
            </w:r>
            <w:proofErr w:type="spellEnd"/>
            <w:r>
              <w:t>»</w:t>
            </w:r>
          </w:p>
        </w:tc>
        <w:tc>
          <w:tcPr>
            <w:tcW w:w="2836" w:type="dxa"/>
          </w:tcPr>
          <w:p w:rsidR="004E6F32" w:rsidRDefault="004E6F32" w:rsidP="00357116">
            <w:pPr>
              <w:jc w:val="both"/>
            </w:pPr>
            <w:proofErr w:type="spellStart"/>
            <w:r>
              <w:t>Охотопользователи</w:t>
            </w:r>
            <w:proofErr w:type="spellEnd"/>
            <w:r>
              <w:t xml:space="preserve"> </w:t>
            </w:r>
          </w:p>
          <w:p w:rsidR="004E6F32" w:rsidRDefault="004E6F32" w:rsidP="00357116">
            <w:pPr>
              <w:jc w:val="both"/>
            </w:pPr>
            <w:r>
              <w:t>района</w:t>
            </w:r>
          </w:p>
        </w:tc>
        <w:tc>
          <w:tcPr>
            <w:tcW w:w="1950" w:type="dxa"/>
          </w:tcPr>
          <w:p w:rsidR="004E6F32" w:rsidRDefault="004E6F32" w:rsidP="00357116">
            <w:pPr>
              <w:jc w:val="both"/>
            </w:pPr>
            <w:r>
              <w:t>Постоянно</w:t>
            </w:r>
          </w:p>
        </w:tc>
      </w:tr>
      <w:tr w:rsidR="000F3BDF" w:rsidTr="00357116">
        <w:tc>
          <w:tcPr>
            <w:tcW w:w="1101" w:type="dxa"/>
          </w:tcPr>
          <w:p w:rsidR="000F3BDF" w:rsidRDefault="004E6F32" w:rsidP="00357116">
            <w:pPr>
              <w:jc w:val="both"/>
            </w:pPr>
            <w:r>
              <w:t>7</w:t>
            </w:r>
            <w:r w:rsidR="000F3BDF">
              <w:t>.</w:t>
            </w:r>
          </w:p>
        </w:tc>
        <w:tc>
          <w:tcPr>
            <w:tcW w:w="3684" w:type="dxa"/>
          </w:tcPr>
          <w:p w:rsidR="000F3BDF" w:rsidRDefault="000F3BDF" w:rsidP="00357116">
            <w:pPr>
              <w:jc w:val="both"/>
            </w:pPr>
            <w:r>
              <w:t>Через СМИ провести разъяснительную работу с населением по вопросу профилактики АЧС и других особо опасных инфекционных заболеваний.</w:t>
            </w:r>
          </w:p>
        </w:tc>
        <w:tc>
          <w:tcPr>
            <w:tcW w:w="2836" w:type="dxa"/>
          </w:tcPr>
          <w:p w:rsidR="000F3BDF" w:rsidRDefault="000F3BDF" w:rsidP="00357116">
            <w:pPr>
              <w:jc w:val="both"/>
            </w:pPr>
            <w:r>
              <w:t>ОГБУ «</w:t>
            </w:r>
            <w:proofErr w:type="spellStart"/>
            <w:r>
              <w:t>Кожевниковское</w:t>
            </w:r>
            <w:proofErr w:type="spellEnd"/>
            <w:r>
              <w:t xml:space="preserve"> </w:t>
            </w:r>
            <w:proofErr w:type="spellStart"/>
            <w:r>
              <w:t>райветуправление</w:t>
            </w:r>
            <w:proofErr w:type="spellEnd"/>
            <w:r>
              <w:t>», главы сельских поселений</w:t>
            </w:r>
          </w:p>
        </w:tc>
        <w:tc>
          <w:tcPr>
            <w:tcW w:w="1950" w:type="dxa"/>
          </w:tcPr>
          <w:p w:rsidR="000F3BDF" w:rsidRDefault="000F3BDF" w:rsidP="00357116">
            <w:pPr>
              <w:jc w:val="both"/>
            </w:pPr>
            <w:r>
              <w:t>Постоянно</w:t>
            </w:r>
          </w:p>
        </w:tc>
      </w:tr>
    </w:tbl>
    <w:p w:rsidR="00357116" w:rsidRPr="00357116" w:rsidRDefault="00357116" w:rsidP="00357116">
      <w:pPr>
        <w:jc w:val="both"/>
      </w:pPr>
    </w:p>
    <w:p w:rsidR="00357116" w:rsidRDefault="00357116" w:rsidP="009463CA">
      <w:pPr>
        <w:jc w:val="right"/>
      </w:pPr>
    </w:p>
    <w:p w:rsidR="00357116" w:rsidRDefault="00357116" w:rsidP="009463CA">
      <w:pPr>
        <w:jc w:val="right"/>
      </w:pPr>
    </w:p>
    <w:p w:rsidR="00357116" w:rsidRDefault="00357116" w:rsidP="009463CA">
      <w:pPr>
        <w:jc w:val="right"/>
      </w:pPr>
    </w:p>
    <w:p w:rsidR="00357116" w:rsidRDefault="00357116" w:rsidP="009463CA">
      <w:pPr>
        <w:jc w:val="right"/>
      </w:pPr>
    </w:p>
    <w:p w:rsidR="00357116" w:rsidRDefault="00357116" w:rsidP="009463CA">
      <w:pPr>
        <w:jc w:val="right"/>
      </w:pPr>
    </w:p>
    <w:p w:rsidR="00357116" w:rsidRDefault="00357116" w:rsidP="009463CA">
      <w:pPr>
        <w:jc w:val="right"/>
      </w:pPr>
    </w:p>
    <w:p w:rsidR="00357116" w:rsidRDefault="00357116" w:rsidP="009463CA">
      <w:pPr>
        <w:jc w:val="right"/>
      </w:pPr>
    </w:p>
    <w:p w:rsidR="00357116" w:rsidRDefault="00357116" w:rsidP="009463CA">
      <w:pPr>
        <w:jc w:val="right"/>
      </w:pPr>
    </w:p>
    <w:p w:rsidR="00357116" w:rsidRDefault="00357116" w:rsidP="009463CA">
      <w:pPr>
        <w:jc w:val="right"/>
      </w:pPr>
    </w:p>
    <w:p w:rsidR="00357116" w:rsidRDefault="00357116" w:rsidP="009463CA">
      <w:pPr>
        <w:jc w:val="right"/>
      </w:pPr>
    </w:p>
    <w:p w:rsidR="00357116" w:rsidRDefault="00357116" w:rsidP="009463CA">
      <w:pPr>
        <w:jc w:val="right"/>
      </w:pPr>
    </w:p>
    <w:p w:rsidR="00357116" w:rsidRDefault="00357116" w:rsidP="009463CA">
      <w:pPr>
        <w:jc w:val="right"/>
      </w:pPr>
    </w:p>
    <w:p w:rsidR="00357116" w:rsidRDefault="00357116" w:rsidP="009463CA">
      <w:pPr>
        <w:jc w:val="right"/>
      </w:pPr>
    </w:p>
    <w:p w:rsidR="00357116" w:rsidRDefault="00357116" w:rsidP="009463CA">
      <w:pPr>
        <w:jc w:val="right"/>
      </w:pPr>
    </w:p>
    <w:p w:rsidR="00357116" w:rsidRDefault="00357116" w:rsidP="009463CA">
      <w:pPr>
        <w:jc w:val="right"/>
      </w:pPr>
    </w:p>
    <w:p w:rsidR="00357116" w:rsidRDefault="00357116" w:rsidP="009463CA">
      <w:pPr>
        <w:jc w:val="right"/>
      </w:pPr>
    </w:p>
    <w:p w:rsidR="00357116" w:rsidRDefault="00357116" w:rsidP="009463CA">
      <w:pPr>
        <w:jc w:val="right"/>
      </w:pPr>
    </w:p>
    <w:p w:rsidR="00651446" w:rsidRDefault="00651446" w:rsidP="00B41E07"/>
    <w:p w:rsidR="00651446" w:rsidRDefault="00651446" w:rsidP="009463CA">
      <w:pPr>
        <w:jc w:val="right"/>
      </w:pPr>
    </w:p>
    <w:p w:rsidR="002F09D5" w:rsidRDefault="002F09D5" w:rsidP="009463CA">
      <w:pPr>
        <w:jc w:val="right"/>
      </w:pPr>
    </w:p>
    <w:p w:rsidR="002F09D5" w:rsidRDefault="002F09D5" w:rsidP="009463CA">
      <w:pPr>
        <w:jc w:val="right"/>
      </w:pPr>
    </w:p>
    <w:p w:rsidR="002F09D5" w:rsidRDefault="002F09D5" w:rsidP="009463CA">
      <w:pPr>
        <w:jc w:val="right"/>
      </w:pPr>
    </w:p>
    <w:p w:rsidR="002F09D5" w:rsidRDefault="002F09D5" w:rsidP="009463CA">
      <w:pPr>
        <w:jc w:val="right"/>
      </w:pPr>
    </w:p>
    <w:p w:rsidR="002F09D5" w:rsidRDefault="002F09D5" w:rsidP="009463CA">
      <w:pPr>
        <w:jc w:val="right"/>
      </w:pPr>
    </w:p>
    <w:p w:rsidR="002F09D5" w:rsidRDefault="00585642" w:rsidP="009463CA">
      <w:pPr>
        <w:jc w:val="right"/>
      </w:pPr>
      <w:r>
        <w:t>Приложение №2</w:t>
      </w:r>
    </w:p>
    <w:p w:rsidR="00806CDA" w:rsidRDefault="00806CDA" w:rsidP="009463CA">
      <w:pPr>
        <w:jc w:val="right"/>
      </w:pPr>
    </w:p>
    <w:p w:rsidR="00585642" w:rsidRDefault="00806CDA" w:rsidP="009463CA">
      <w:pPr>
        <w:jc w:val="right"/>
      </w:pPr>
      <w:r>
        <w:t xml:space="preserve">  </w:t>
      </w:r>
      <w:r w:rsidR="00585642">
        <w:t>УТВЕРЖДЕН</w:t>
      </w:r>
    </w:p>
    <w:p w:rsidR="00585642" w:rsidRDefault="008F78C9" w:rsidP="009463CA">
      <w:pPr>
        <w:jc w:val="right"/>
      </w:pPr>
      <w:r>
        <w:t>р</w:t>
      </w:r>
      <w:r w:rsidR="00585642">
        <w:t xml:space="preserve">ешением </w:t>
      </w:r>
      <w:proofErr w:type="gramStart"/>
      <w:r w:rsidR="00585642">
        <w:t>районной</w:t>
      </w:r>
      <w:proofErr w:type="gramEnd"/>
      <w:r w:rsidR="00585642">
        <w:t xml:space="preserve"> МКЧС и ОПБ</w:t>
      </w:r>
    </w:p>
    <w:p w:rsidR="00585642" w:rsidRDefault="008F78C9" w:rsidP="009463CA">
      <w:pPr>
        <w:jc w:val="right"/>
      </w:pPr>
      <w:r>
        <w:t xml:space="preserve">протокол № 2 от 22 февраля </w:t>
      </w:r>
      <w:r w:rsidR="00585642">
        <w:t>2016 г.</w:t>
      </w:r>
    </w:p>
    <w:p w:rsidR="00585642" w:rsidRDefault="00585642" w:rsidP="009463CA">
      <w:pPr>
        <w:jc w:val="right"/>
      </w:pPr>
    </w:p>
    <w:p w:rsidR="00585642" w:rsidRDefault="00585642" w:rsidP="009463CA">
      <w:pPr>
        <w:jc w:val="right"/>
      </w:pPr>
    </w:p>
    <w:p w:rsidR="00585642" w:rsidRDefault="00585642" w:rsidP="009463CA">
      <w:pPr>
        <w:jc w:val="right"/>
      </w:pPr>
    </w:p>
    <w:p w:rsidR="00585642" w:rsidRPr="00806CDA" w:rsidRDefault="00585642" w:rsidP="00585642">
      <w:pPr>
        <w:jc w:val="center"/>
        <w:rPr>
          <w:b/>
        </w:rPr>
      </w:pPr>
      <w:r w:rsidRPr="00806CDA">
        <w:rPr>
          <w:b/>
        </w:rPr>
        <w:t>П</w:t>
      </w:r>
      <w:r w:rsidR="00806CDA">
        <w:rPr>
          <w:b/>
        </w:rPr>
        <w:t>ЕРЕЧЕНЬ</w:t>
      </w:r>
    </w:p>
    <w:p w:rsidR="00585642" w:rsidRDefault="00585642" w:rsidP="00585642">
      <w:pPr>
        <w:jc w:val="center"/>
      </w:pPr>
      <w:r>
        <w:t>населенных пунктов подверженных угрозе подтопления, отрезаемых населенных пунктов</w:t>
      </w:r>
    </w:p>
    <w:p w:rsidR="00585642" w:rsidRDefault="00585642" w:rsidP="00585642">
      <w:pPr>
        <w:jc w:val="center"/>
      </w:pPr>
      <w:r>
        <w:t>в период прохождения весеннего половодья</w:t>
      </w:r>
    </w:p>
    <w:p w:rsidR="00585642" w:rsidRDefault="00585642" w:rsidP="00585642">
      <w:pPr>
        <w:jc w:val="center"/>
      </w:pPr>
    </w:p>
    <w:tbl>
      <w:tblPr>
        <w:tblStyle w:val="a7"/>
        <w:tblW w:w="0" w:type="auto"/>
        <w:tblLook w:val="04A0" w:firstRow="1" w:lastRow="0" w:firstColumn="1" w:lastColumn="0" w:noHBand="0" w:noVBand="1"/>
      </w:tblPr>
      <w:tblGrid>
        <w:gridCol w:w="675"/>
        <w:gridCol w:w="3042"/>
        <w:gridCol w:w="5038"/>
      </w:tblGrid>
      <w:tr w:rsidR="00585642" w:rsidTr="00806CDA">
        <w:tc>
          <w:tcPr>
            <w:tcW w:w="675" w:type="dxa"/>
          </w:tcPr>
          <w:p w:rsidR="00585642" w:rsidRDefault="00585642" w:rsidP="00585642">
            <w:pPr>
              <w:jc w:val="center"/>
            </w:pPr>
            <w:r>
              <w:t xml:space="preserve">№ </w:t>
            </w:r>
            <w:proofErr w:type="gramStart"/>
            <w:r>
              <w:t>п</w:t>
            </w:r>
            <w:proofErr w:type="gramEnd"/>
            <w:r>
              <w:t>/п</w:t>
            </w:r>
          </w:p>
        </w:tc>
        <w:tc>
          <w:tcPr>
            <w:tcW w:w="3042" w:type="dxa"/>
          </w:tcPr>
          <w:p w:rsidR="00585642" w:rsidRDefault="00585642" w:rsidP="00585642">
            <w:pPr>
              <w:jc w:val="center"/>
            </w:pPr>
            <w:r>
              <w:t xml:space="preserve">Наименование </w:t>
            </w:r>
            <w:proofErr w:type="spellStart"/>
            <w:r>
              <w:t>н</w:t>
            </w:r>
            <w:proofErr w:type="gramStart"/>
            <w:r>
              <w:t>.п</w:t>
            </w:r>
            <w:proofErr w:type="spellEnd"/>
            <w:proofErr w:type="gramEnd"/>
          </w:p>
        </w:tc>
        <w:tc>
          <w:tcPr>
            <w:tcW w:w="5038" w:type="dxa"/>
          </w:tcPr>
          <w:p w:rsidR="00585642" w:rsidRDefault="00585642" w:rsidP="00585642">
            <w:pPr>
              <w:jc w:val="center"/>
            </w:pPr>
            <w:r>
              <w:t>Наименование муниципального образования сельское поселение</w:t>
            </w:r>
          </w:p>
          <w:p w:rsidR="00585642" w:rsidRDefault="00585642" w:rsidP="00585642">
            <w:pPr>
              <w:jc w:val="center"/>
            </w:pPr>
          </w:p>
        </w:tc>
      </w:tr>
      <w:tr w:rsidR="00585642" w:rsidTr="00806CDA">
        <w:tc>
          <w:tcPr>
            <w:tcW w:w="675" w:type="dxa"/>
          </w:tcPr>
          <w:p w:rsidR="00585642" w:rsidRDefault="00585642" w:rsidP="00585642">
            <w:pPr>
              <w:jc w:val="center"/>
            </w:pPr>
            <w:r>
              <w:t>1</w:t>
            </w:r>
          </w:p>
        </w:tc>
        <w:tc>
          <w:tcPr>
            <w:tcW w:w="3042" w:type="dxa"/>
          </w:tcPr>
          <w:p w:rsidR="00585642" w:rsidRDefault="00585642" w:rsidP="00585642">
            <w:pPr>
              <w:jc w:val="center"/>
            </w:pPr>
            <w:proofErr w:type="spellStart"/>
            <w:r>
              <w:t>Терсалгай</w:t>
            </w:r>
            <w:proofErr w:type="spellEnd"/>
          </w:p>
        </w:tc>
        <w:tc>
          <w:tcPr>
            <w:tcW w:w="5038" w:type="dxa"/>
          </w:tcPr>
          <w:p w:rsidR="00585642" w:rsidRDefault="00585642" w:rsidP="00585642">
            <w:pPr>
              <w:jc w:val="center"/>
            </w:pPr>
            <w:proofErr w:type="spellStart"/>
            <w:r>
              <w:t>Песочнодубровское</w:t>
            </w:r>
            <w:proofErr w:type="spellEnd"/>
            <w:r>
              <w:t xml:space="preserve"> </w:t>
            </w:r>
            <w:r w:rsidR="00806CDA">
              <w:t>сельское поселение</w:t>
            </w:r>
          </w:p>
          <w:p w:rsidR="00585642" w:rsidRDefault="00585642" w:rsidP="00585642">
            <w:pPr>
              <w:jc w:val="center"/>
            </w:pPr>
          </w:p>
        </w:tc>
      </w:tr>
      <w:tr w:rsidR="00585642" w:rsidTr="00806CDA">
        <w:tc>
          <w:tcPr>
            <w:tcW w:w="675" w:type="dxa"/>
          </w:tcPr>
          <w:p w:rsidR="00585642" w:rsidRDefault="00585642" w:rsidP="00585642">
            <w:pPr>
              <w:jc w:val="center"/>
            </w:pPr>
            <w:r>
              <w:t>2</w:t>
            </w:r>
          </w:p>
        </w:tc>
        <w:tc>
          <w:tcPr>
            <w:tcW w:w="3042" w:type="dxa"/>
          </w:tcPr>
          <w:p w:rsidR="00585642" w:rsidRDefault="00585642" w:rsidP="00585642">
            <w:pPr>
              <w:jc w:val="center"/>
            </w:pPr>
            <w:proofErr w:type="spellStart"/>
            <w:r>
              <w:t>Новоуспенка</w:t>
            </w:r>
            <w:proofErr w:type="spellEnd"/>
          </w:p>
        </w:tc>
        <w:tc>
          <w:tcPr>
            <w:tcW w:w="5038" w:type="dxa"/>
          </w:tcPr>
          <w:p w:rsidR="00585642" w:rsidRDefault="00585642" w:rsidP="00585642">
            <w:pPr>
              <w:jc w:val="center"/>
            </w:pPr>
            <w:proofErr w:type="spellStart"/>
            <w:r>
              <w:t>Песочнодубровское</w:t>
            </w:r>
            <w:proofErr w:type="spellEnd"/>
            <w:r w:rsidR="00806CDA">
              <w:t xml:space="preserve"> сельское поселение</w:t>
            </w:r>
          </w:p>
          <w:p w:rsidR="00BD12D1" w:rsidRDefault="00BD12D1" w:rsidP="00585642">
            <w:pPr>
              <w:jc w:val="center"/>
            </w:pPr>
          </w:p>
        </w:tc>
      </w:tr>
      <w:tr w:rsidR="00806CDA" w:rsidTr="00806CDA">
        <w:tc>
          <w:tcPr>
            <w:tcW w:w="675" w:type="dxa"/>
          </w:tcPr>
          <w:p w:rsidR="00806CDA" w:rsidRDefault="00806CDA" w:rsidP="00585642">
            <w:pPr>
              <w:jc w:val="center"/>
            </w:pPr>
            <w:r>
              <w:t>3</w:t>
            </w:r>
          </w:p>
        </w:tc>
        <w:tc>
          <w:tcPr>
            <w:tcW w:w="3042" w:type="dxa"/>
          </w:tcPr>
          <w:p w:rsidR="00806CDA" w:rsidRDefault="00806CDA" w:rsidP="00585642">
            <w:pPr>
              <w:jc w:val="center"/>
            </w:pPr>
            <w:proofErr w:type="spellStart"/>
            <w:r>
              <w:t>Новодубровка</w:t>
            </w:r>
            <w:proofErr w:type="spellEnd"/>
          </w:p>
          <w:p w:rsidR="00806CDA" w:rsidRDefault="00806CDA" w:rsidP="00585642">
            <w:pPr>
              <w:jc w:val="center"/>
            </w:pPr>
          </w:p>
        </w:tc>
        <w:tc>
          <w:tcPr>
            <w:tcW w:w="5038" w:type="dxa"/>
          </w:tcPr>
          <w:p w:rsidR="00806CDA" w:rsidRDefault="00806CDA" w:rsidP="00585642">
            <w:pPr>
              <w:jc w:val="center"/>
            </w:pPr>
            <w:proofErr w:type="spellStart"/>
            <w:r>
              <w:t>Песочнодубровское</w:t>
            </w:r>
            <w:proofErr w:type="spellEnd"/>
            <w:r>
              <w:t xml:space="preserve"> сельское поселение</w:t>
            </w:r>
          </w:p>
        </w:tc>
      </w:tr>
      <w:tr w:rsidR="00585642" w:rsidTr="00806CDA">
        <w:tc>
          <w:tcPr>
            <w:tcW w:w="675" w:type="dxa"/>
          </w:tcPr>
          <w:p w:rsidR="00585642" w:rsidRDefault="00806CDA" w:rsidP="00585642">
            <w:pPr>
              <w:jc w:val="center"/>
            </w:pPr>
            <w:r>
              <w:t>4</w:t>
            </w:r>
          </w:p>
        </w:tc>
        <w:tc>
          <w:tcPr>
            <w:tcW w:w="3042" w:type="dxa"/>
          </w:tcPr>
          <w:p w:rsidR="00585642" w:rsidRDefault="00585642" w:rsidP="00585642">
            <w:pPr>
              <w:jc w:val="center"/>
            </w:pPr>
            <w:proofErr w:type="spellStart"/>
            <w:r>
              <w:t>Кожевниково</w:t>
            </w:r>
            <w:proofErr w:type="spellEnd"/>
            <w:r w:rsidR="00806CDA">
              <w:t xml:space="preserve"> </w:t>
            </w:r>
            <w:r>
              <w:t>-</w:t>
            </w:r>
            <w:r w:rsidR="00806CDA">
              <w:t xml:space="preserve"> </w:t>
            </w:r>
            <w:r>
              <w:t xml:space="preserve">на </w:t>
            </w:r>
            <w:proofErr w:type="spellStart"/>
            <w:r>
              <w:t>Шегарке</w:t>
            </w:r>
            <w:proofErr w:type="spellEnd"/>
          </w:p>
        </w:tc>
        <w:tc>
          <w:tcPr>
            <w:tcW w:w="5038" w:type="dxa"/>
          </w:tcPr>
          <w:p w:rsidR="00585642" w:rsidRDefault="00585642" w:rsidP="00585642">
            <w:pPr>
              <w:jc w:val="center"/>
            </w:pPr>
            <w:proofErr w:type="spellStart"/>
            <w:r>
              <w:t>Песочнодубровское</w:t>
            </w:r>
            <w:proofErr w:type="spellEnd"/>
            <w:r w:rsidR="00806CDA">
              <w:t xml:space="preserve"> сельское поселение</w:t>
            </w:r>
          </w:p>
          <w:p w:rsidR="00BD12D1" w:rsidRDefault="00BD12D1" w:rsidP="00585642">
            <w:pPr>
              <w:jc w:val="center"/>
            </w:pPr>
          </w:p>
        </w:tc>
      </w:tr>
      <w:tr w:rsidR="00585642" w:rsidTr="00806CDA">
        <w:tc>
          <w:tcPr>
            <w:tcW w:w="675" w:type="dxa"/>
          </w:tcPr>
          <w:p w:rsidR="00585642" w:rsidRDefault="00806CDA" w:rsidP="00585642">
            <w:pPr>
              <w:jc w:val="center"/>
            </w:pPr>
            <w:r>
              <w:t>5</w:t>
            </w:r>
          </w:p>
        </w:tc>
        <w:tc>
          <w:tcPr>
            <w:tcW w:w="3042" w:type="dxa"/>
          </w:tcPr>
          <w:p w:rsidR="00585642" w:rsidRDefault="00585642" w:rsidP="00585642">
            <w:pPr>
              <w:jc w:val="center"/>
            </w:pPr>
            <w:proofErr w:type="spellStart"/>
            <w:r>
              <w:t>Муллова</w:t>
            </w:r>
            <w:proofErr w:type="spellEnd"/>
          </w:p>
        </w:tc>
        <w:tc>
          <w:tcPr>
            <w:tcW w:w="5038" w:type="dxa"/>
          </w:tcPr>
          <w:p w:rsidR="00585642" w:rsidRDefault="00585642" w:rsidP="00585642">
            <w:pPr>
              <w:jc w:val="center"/>
            </w:pPr>
            <w:proofErr w:type="spellStart"/>
            <w:r>
              <w:t>Песочнодубровское</w:t>
            </w:r>
            <w:proofErr w:type="spellEnd"/>
            <w:r w:rsidR="00806CDA">
              <w:t xml:space="preserve"> сельское поселение</w:t>
            </w:r>
          </w:p>
          <w:p w:rsidR="00BD12D1" w:rsidRDefault="00BD12D1" w:rsidP="00585642">
            <w:pPr>
              <w:jc w:val="center"/>
            </w:pPr>
          </w:p>
        </w:tc>
      </w:tr>
      <w:tr w:rsidR="00585642" w:rsidTr="00806CDA">
        <w:tc>
          <w:tcPr>
            <w:tcW w:w="675" w:type="dxa"/>
          </w:tcPr>
          <w:p w:rsidR="00585642" w:rsidRDefault="00806CDA" w:rsidP="00585642">
            <w:pPr>
              <w:jc w:val="center"/>
            </w:pPr>
            <w:r>
              <w:t>6</w:t>
            </w:r>
          </w:p>
        </w:tc>
        <w:tc>
          <w:tcPr>
            <w:tcW w:w="3042" w:type="dxa"/>
          </w:tcPr>
          <w:p w:rsidR="00585642" w:rsidRDefault="00585642" w:rsidP="00585642">
            <w:pPr>
              <w:jc w:val="center"/>
            </w:pPr>
            <w:r>
              <w:t>Хмелёвка</w:t>
            </w:r>
          </w:p>
        </w:tc>
        <w:tc>
          <w:tcPr>
            <w:tcW w:w="5038" w:type="dxa"/>
          </w:tcPr>
          <w:p w:rsidR="00585642" w:rsidRDefault="00585642" w:rsidP="00585642">
            <w:pPr>
              <w:jc w:val="center"/>
            </w:pPr>
            <w:proofErr w:type="spellStart"/>
            <w:r>
              <w:t>Староювалинское</w:t>
            </w:r>
            <w:proofErr w:type="spellEnd"/>
            <w:r w:rsidR="00806CDA">
              <w:t xml:space="preserve"> сельское поселение</w:t>
            </w:r>
          </w:p>
          <w:p w:rsidR="00BD12D1" w:rsidRDefault="00BD12D1" w:rsidP="00585642">
            <w:pPr>
              <w:jc w:val="center"/>
            </w:pPr>
          </w:p>
        </w:tc>
      </w:tr>
    </w:tbl>
    <w:p w:rsidR="00585642" w:rsidRDefault="00585642" w:rsidP="00585642">
      <w:pPr>
        <w:jc w:val="center"/>
      </w:pPr>
    </w:p>
    <w:p w:rsidR="00585642" w:rsidRDefault="00585642" w:rsidP="009463CA">
      <w:pPr>
        <w:jc w:val="right"/>
      </w:pPr>
    </w:p>
    <w:p w:rsidR="00585642" w:rsidRDefault="00585642" w:rsidP="009463CA">
      <w:pPr>
        <w:jc w:val="right"/>
      </w:pPr>
    </w:p>
    <w:p w:rsidR="00585642" w:rsidRDefault="00585642" w:rsidP="009463CA">
      <w:pPr>
        <w:jc w:val="right"/>
      </w:pPr>
    </w:p>
    <w:p w:rsidR="00585642" w:rsidRDefault="00585642" w:rsidP="009463CA">
      <w:pPr>
        <w:jc w:val="right"/>
      </w:pPr>
    </w:p>
    <w:p w:rsidR="00BD12D1" w:rsidRDefault="00BD12D1" w:rsidP="009463CA">
      <w:pPr>
        <w:jc w:val="right"/>
      </w:pPr>
    </w:p>
    <w:p w:rsidR="00BD12D1" w:rsidRDefault="00BD12D1" w:rsidP="009463CA">
      <w:pPr>
        <w:jc w:val="right"/>
      </w:pPr>
    </w:p>
    <w:p w:rsidR="00BD12D1" w:rsidRDefault="00BD12D1" w:rsidP="009463CA">
      <w:pPr>
        <w:jc w:val="right"/>
      </w:pPr>
    </w:p>
    <w:p w:rsidR="00BD12D1" w:rsidRDefault="00BD12D1" w:rsidP="009463CA">
      <w:pPr>
        <w:jc w:val="right"/>
      </w:pPr>
    </w:p>
    <w:p w:rsidR="00BD12D1" w:rsidRDefault="00BD12D1" w:rsidP="009463CA">
      <w:pPr>
        <w:jc w:val="right"/>
      </w:pPr>
    </w:p>
    <w:p w:rsidR="00BD12D1" w:rsidRDefault="00BD12D1" w:rsidP="009463CA">
      <w:pPr>
        <w:jc w:val="right"/>
      </w:pPr>
    </w:p>
    <w:p w:rsidR="00BD12D1" w:rsidRDefault="00BD12D1" w:rsidP="009463CA">
      <w:pPr>
        <w:jc w:val="right"/>
      </w:pPr>
    </w:p>
    <w:p w:rsidR="00BD12D1" w:rsidRDefault="00BD12D1" w:rsidP="009463CA">
      <w:pPr>
        <w:jc w:val="right"/>
      </w:pPr>
    </w:p>
    <w:p w:rsidR="00BD12D1" w:rsidRDefault="00BD12D1" w:rsidP="009463CA">
      <w:pPr>
        <w:jc w:val="right"/>
      </w:pPr>
    </w:p>
    <w:p w:rsidR="00BD12D1" w:rsidRDefault="00BD12D1" w:rsidP="009463CA">
      <w:pPr>
        <w:jc w:val="right"/>
      </w:pPr>
    </w:p>
    <w:p w:rsidR="00BD12D1" w:rsidRDefault="00BD12D1" w:rsidP="009463CA">
      <w:pPr>
        <w:jc w:val="right"/>
      </w:pPr>
    </w:p>
    <w:p w:rsidR="00BD12D1" w:rsidRDefault="00BD12D1" w:rsidP="009463CA">
      <w:pPr>
        <w:jc w:val="right"/>
      </w:pPr>
    </w:p>
    <w:p w:rsidR="00BD12D1" w:rsidRDefault="00BD12D1" w:rsidP="009463CA">
      <w:pPr>
        <w:jc w:val="right"/>
      </w:pPr>
    </w:p>
    <w:p w:rsidR="00BD12D1" w:rsidRDefault="00BD12D1" w:rsidP="009463CA">
      <w:pPr>
        <w:jc w:val="right"/>
      </w:pPr>
    </w:p>
    <w:p w:rsidR="00BD12D1" w:rsidRDefault="00BD12D1" w:rsidP="009463CA">
      <w:pPr>
        <w:jc w:val="right"/>
      </w:pPr>
    </w:p>
    <w:p w:rsidR="00BD12D1" w:rsidRDefault="00BD12D1" w:rsidP="009463CA">
      <w:pPr>
        <w:jc w:val="right"/>
      </w:pPr>
    </w:p>
    <w:p w:rsidR="00BD12D1" w:rsidRDefault="00BD12D1" w:rsidP="009463CA">
      <w:pPr>
        <w:jc w:val="right"/>
      </w:pPr>
    </w:p>
    <w:p w:rsidR="00BD12D1" w:rsidRDefault="00BD12D1" w:rsidP="009463CA">
      <w:pPr>
        <w:jc w:val="right"/>
      </w:pPr>
    </w:p>
    <w:p w:rsidR="00BD12D1" w:rsidRDefault="00BD12D1" w:rsidP="009463CA">
      <w:pPr>
        <w:jc w:val="right"/>
      </w:pPr>
    </w:p>
    <w:p w:rsidR="00BD12D1" w:rsidRDefault="00BD12D1" w:rsidP="009463CA">
      <w:pPr>
        <w:jc w:val="right"/>
      </w:pPr>
    </w:p>
    <w:p w:rsidR="00BD12D1" w:rsidRDefault="00BD12D1" w:rsidP="009463CA">
      <w:pPr>
        <w:jc w:val="right"/>
      </w:pPr>
    </w:p>
    <w:p w:rsidR="00BD12D1" w:rsidRDefault="00BD12D1" w:rsidP="009463CA">
      <w:pPr>
        <w:jc w:val="right"/>
      </w:pPr>
    </w:p>
    <w:p w:rsidR="00BD12D1" w:rsidRDefault="00BD12D1" w:rsidP="009463CA">
      <w:pPr>
        <w:jc w:val="right"/>
      </w:pPr>
    </w:p>
    <w:p w:rsidR="00CC746E" w:rsidRDefault="00585642" w:rsidP="009463CA">
      <w:pPr>
        <w:jc w:val="right"/>
      </w:pPr>
      <w:r>
        <w:t>Приложение № 3</w:t>
      </w:r>
    </w:p>
    <w:p w:rsidR="00CC746E" w:rsidRDefault="00CC746E" w:rsidP="00CC746E">
      <w:pPr>
        <w:jc w:val="right"/>
      </w:pPr>
      <w:r>
        <w:t xml:space="preserve">Утвержден </w:t>
      </w:r>
    </w:p>
    <w:p w:rsidR="00CC746E" w:rsidRDefault="00CC746E" w:rsidP="00BE2660">
      <w:pPr>
        <w:jc w:val="right"/>
      </w:pPr>
      <w:r>
        <w:t>Решением рай</w:t>
      </w:r>
      <w:r w:rsidR="00BE2660">
        <w:t>онной МКЧС и ОПБ</w:t>
      </w:r>
    </w:p>
    <w:p w:rsidR="00CC746E" w:rsidRDefault="008F78C9" w:rsidP="00CC746E">
      <w:pPr>
        <w:jc w:val="right"/>
      </w:pPr>
      <w:r>
        <w:t xml:space="preserve">( протокол № 2  от 22 февраля </w:t>
      </w:r>
      <w:r w:rsidR="00CC746E">
        <w:t>2016 года)</w:t>
      </w:r>
    </w:p>
    <w:p w:rsidR="00CC746E" w:rsidRDefault="00CC746E" w:rsidP="00CC746E">
      <w:pPr>
        <w:jc w:val="right"/>
      </w:pPr>
    </w:p>
    <w:p w:rsidR="00CC746E" w:rsidRPr="00CC746E" w:rsidRDefault="00CC746E" w:rsidP="00CC746E">
      <w:pPr>
        <w:jc w:val="center"/>
        <w:rPr>
          <w:b/>
        </w:rPr>
      </w:pPr>
      <w:r w:rsidRPr="00CC746E">
        <w:rPr>
          <w:b/>
        </w:rPr>
        <w:t>ПЛАН</w:t>
      </w:r>
    </w:p>
    <w:p w:rsidR="00CC746E" w:rsidRDefault="00CC746E" w:rsidP="00CC746E">
      <w:pPr>
        <w:jc w:val="center"/>
      </w:pPr>
      <w:r>
        <w:t>мероприятий по организованному пропуску паводковых вод на реках Кожевниковского района в 2016 году</w:t>
      </w:r>
    </w:p>
    <w:tbl>
      <w:tblPr>
        <w:tblStyle w:val="a7"/>
        <w:tblW w:w="0" w:type="auto"/>
        <w:tblLook w:val="04A0" w:firstRow="1" w:lastRow="0" w:firstColumn="1" w:lastColumn="0" w:noHBand="0" w:noVBand="1"/>
      </w:tblPr>
      <w:tblGrid>
        <w:gridCol w:w="560"/>
        <w:gridCol w:w="4938"/>
        <w:gridCol w:w="2267"/>
        <w:gridCol w:w="1806"/>
      </w:tblGrid>
      <w:tr w:rsidR="00CC746E" w:rsidTr="00CC746E">
        <w:tc>
          <w:tcPr>
            <w:tcW w:w="540" w:type="dxa"/>
          </w:tcPr>
          <w:p w:rsidR="00CC746E" w:rsidRPr="00CC746E" w:rsidRDefault="00CC746E" w:rsidP="00CC746E">
            <w:pPr>
              <w:jc w:val="center"/>
              <w:rPr>
                <w:b/>
              </w:rPr>
            </w:pPr>
            <w:r w:rsidRPr="00CC746E">
              <w:rPr>
                <w:b/>
              </w:rPr>
              <w:t xml:space="preserve">№ </w:t>
            </w:r>
            <w:proofErr w:type="gramStart"/>
            <w:r w:rsidRPr="00CC746E">
              <w:rPr>
                <w:b/>
              </w:rPr>
              <w:t>п</w:t>
            </w:r>
            <w:proofErr w:type="gramEnd"/>
            <w:r w:rsidRPr="00CC746E">
              <w:rPr>
                <w:b/>
              </w:rPr>
              <w:t>/п</w:t>
            </w:r>
          </w:p>
        </w:tc>
        <w:tc>
          <w:tcPr>
            <w:tcW w:w="4955" w:type="dxa"/>
          </w:tcPr>
          <w:p w:rsidR="00CC746E" w:rsidRPr="00CC746E" w:rsidRDefault="00CC746E" w:rsidP="00CC746E">
            <w:pPr>
              <w:jc w:val="center"/>
              <w:rPr>
                <w:b/>
              </w:rPr>
            </w:pPr>
            <w:r w:rsidRPr="00CC746E">
              <w:rPr>
                <w:b/>
              </w:rPr>
              <w:t>Наименование мероприятий</w:t>
            </w:r>
          </w:p>
        </w:tc>
        <w:tc>
          <w:tcPr>
            <w:tcW w:w="2268" w:type="dxa"/>
          </w:tcPr>
          <w:p w:rsidR="00CC746E" w:rsidRPr="00CC746E" w:rsidRDefault="00CC746E" w:rsidP="00CC746E">
            <w:pPr>
              <w:jc w:val="center"/>
              <w:rPr>
                <w:b/>
              </w:rPr>
            </w:pPr>
            <w:proofErr w:type="gramStart"/>
            <w:r w:rsidRPr="00CC746E">
              <w:rPr>
                <w:b/>
              </w:rPr>
              <w:t>Ответственный</w:t>
            </w:r>
            <w:proofErr w:type="gramEnd"/>
            <w:r w:rsidRPr="00CC746E">
              <w:rPr>
                <w:b/>
              </w:rPr>
              <w:t xml:space="preserve"> за исполнение</w:t>
            </w:r>
          </w:p>
        </w:tc>
        <w:tc>
          <w:tcPr>
            <w:tcW w:w="1808" w:type="dxa"/>
          </w:tcPr>
          <w:p w:rsidR="00CC746E" w:rsidRPr="00CC746E" w:rsidRDefault="00CC746E" w:rsidP="00CC746E">
            <w:pPr>
              <w:jc w:val="center"/>
              <w:rPr>
                <w:b/>
              </w:rPr>
            </w:pPr>
            <w:r w:rsidRPr="00CC746E">
              <w:rPr>
                <w:b/>
              </w:rPr>
              <w:t>Срок исполнения</w:t>
            </w:r>
          </w:p>
        </w:tc>
      </w:tr>
      <w:tr w:rsidR="00CC746E" w:rsidTr="00CC746E">
        <w:tc>
          <w:tcPr>
            <w:tcW w:w="540" w:type="dxa"/>
          </w:tcPr>
          <w:p w:rsidR="00CC746E" w:rsidRDefault="00CC746E" w:rsidP="00B5736F">
            <w:pPr>
              <w:jc w:val="both"/>
            </w:pPr>
            <w:r>
              <w:t>1</w:t>
            </w:r>
          </w:p>
        </w:tc>
        <w:tc>
          <w:tcPr>
            <w:tcW w:w="4955" w:type="dxa"/>
          </w:tcPr>
          <w:p w:rsidR="00CC746E" w:rsidRDefault="00CC746E" w:rsidP="00B5736F">
            <w:pPr>
              <w:jc w:val="both"/>
            </w:pPr>
            <w:r>
              <w:t>Уточнить районы возможного подтопления</w:t>
            </w:r>
            <w:r w:rsidR="00B5736F">
              <w:t>, провести адресную работу с населением, проживающим в этих зонах, особенно с одинокими, престарелыми, а также многодетными семьям</w:t>
            </w:r>
            <w:r>
              <w:t>и</w:t>
            </w:r>
            <w:r w:rsidR="00B5736F">
              <w:t>, при необходимости закрепить за ними социальных работников (граждан) для оказания помощи.</w:t>
            </w:r>
            <w:r>
              <w:t xml:space="preserve"> </w:t>
            </w:r>
          </w:p>
        </w:tc>
        <w:tc>
          <w:tcPr>
            <w:tcW w:w="2268" w:type="dxa"/>
          </w:tcPr>
          <w:p w:rsidR="00CC746E" w:rsidRDefault="00D44AE2" w:rsidP="00B5736F">
            <w:pPr>
              <w:jc w:val="both"/>
            </w:pPr>
            <w:r>
              <w:t>Главы поселений</w:t>
            </w:r>
          </w:p>
        </w:tc>
        <w:tc>
          <w:tcPr>
            <w:tcW w:w="1808" w:type="dxa"/>
          </w:tcPr>
          <w:p w:rsidR="00CC746E" w:rsidRDefault="00CC746E" w:rsidP="00B5736F">
            <w:pPr>
              <w:jc w:val="both"/>
            </w:pPr>
            <w:r>
              <w:t>01.03.2016</w:t>
            </w:r>
          </w:p>
        </w:tc>
      </w:tr>
      <w:tr w:rsidR="00CC746E" w:rsidTr="00CC746E">
        <w:tc>
          <w:tcPr>
            <w:tcW w:w="540" w:type="dxa"/>
          </w:tcPr>
          <w:p w:rsidR="00CC746E" w:rsidRDefault="00CC746E" w:rsidP="00B5736F">
            <w:pPr>
              <w:jc w:val="both"/>
            </w:pPr>
            <w:r>
              <w:t>2</w:t>
            </w:r>
          </w:p>
        </w:tc>
        <w:tc>
          <w:tcPr>
            <w:tcW w:w="4955" w:type="dxa"/>
          </w:tcPr>
          <w:p w:rsidR="00CC746E" w:rsidRDefault="00347979" w:rsidP="00B5736F">
            <w:pPr>
              <w:jc w:val="both"/>
            </w:pPr>
            <w:r>
              <w:t>Организовать проверку состояния мостовых и дорожных водопропускных сооружений и обеспечить готовность к безаварийному пропуску паводковых вод</w:t>
            </w:r>
          </w:p>
        </w:tc>
        <w:tc>
          <w:tcPr>
            <w:tcW w:w="2268" w:type="dxa"/>
          </w:tcPr>
          <w:p w:rsidR="00CC746E" w:rsidRDefault="00347979" w:rsidP="00B5736F">
            <w:pPr>
              <w:jc w:val="both"/>
            </w:pPr>
            <w:r>
              <w:t>КЧС и ПБ района, ОГУП «</w:t>
            </w:r>
            <w:proofErr w:type="spellStart"/>
            <w:r>
              <w:t>Кожевниковское</w:t>
            </w:r>
            <w:proofErr w:type="spellEnd"/>
            <w:r>
              <w:t xml:space="preserve"> ДРСУ»</w:t>
            </w:r>
          </w:p>
        </w:tc>
        <w:tc>
          <w:tcPr>
            <w:tcW w:w="1808" w:type="dxa"/>
          </w:tcPr>
          <w:p w:rsidR="00CC746E" w:rsidRDefault="00347979" w:rsidP="00B5736F">
            <w:pPr>
              <w:jc w:val="both"/>
            </w:pPr>
            <w:r>
              <w:t>до 01.04.2016</w:t>
            </w:r>
          </w:p>
        </w:tc>
      </w:tr>
      <w:tr w:rsidR="00CC746E" w:rsidTr="00CC746E">
        <w:tc>
          <w:tcPr>
            <w:tcW w:w="540" w:type="dxa"/>
          </w:tcPr>
          <w:p w:rsidR="00CC746E" w:rsidRDefault="00CC746E" w:rsidP="00B5736F">
            <w:pPr>
              <w:jc w:val="both"/>
            </w:pPr>
            <w:r>
              <w:t>3</w:t>
            </w:r>
          </w:p>
        </w:tc>
        <w:tc>
          <w:tcPr>
            <w:tcW w:w="4955" w:type="dxa"/>
          </w:tcPr>
          <w:p w:rsidR="00CC746E" w:rsidRDefault="003D155B" w:rsidP="00B5736F">
            <w:pPr>
              <w:jc w:val="both"/>
            </w:pPr>
            <w:r>
              <w:t>Организовать очистку</w:t>
            </w:r>
            <w:r w:rsidR="006C07F7">
              <w:t xml:space="preserve"> от снега и наледи кровель жилых домов и административных зданий образовательных учреждений</w:t>
            </w:r>
          </w:p>
        </w:tc>
        <w:tc>
          <w:tcPr>
            <w:tcW w:w="2268" w:type="dxa"/>
          </w:tcPr>
          <w:p w:rsidR="00CC746E" w:rsidRDefault="006C07F7" w:rsidP="00B5736F">
            <w:pPr>
              <w:jc w:val="both"/>
            </w:pPr>
            <w:r>
              <w:t>ООО «</w:t>
            </w:r>
            <w:proofErr w:type="spellStart"/>
            <w:r>
              <w:t>Кожевниковский</w:t>
            </w:r>
            <w:proofErr w:type="spellEnd"/>
            <w:r>
              <w:t xml:space="preserve"> </w:t>
            </w:r>
            <w:proofErr w:type="spellStart"/>
            <w:r>
              <w:t>комхоз</w:t>
            </w:r>
            <w:proofErr w:type="spellEnd"/>
            <w:r>
              <w:t>», ОУ</w:t>
            </w:r>
          </w:p>
        </w:tc>
        <w:tc>
          <w:tcPr>
            <w:tcW w:w="1808" w:type="dxa"/>
          </w:tcPr>
          <w:p w:rsidR="00CC746E" w:rsidRDefault="006C07F7" w:rsidP="00B5736F">
            <w:pPr>
              <w:jc w:val="both"/>
            </w:pPr>
            <w:r>
              <w:t>март 2016</w:t>
            </w:r>
          </w:p>
        </w:tc>
      </w:tr>
      <w:tr w:rsidR="00CC746E" w:rsidTr="00CC746E">
        <w:tc>
          <w:tcPr>
            <w:tcW w:w="540" w:type="dxa"/>
          </w:tcPr>
          <w:p w:rsidR="00CC746E" w:rsidRDefault="00CC746E" w:rsidP="00B5736F">
            <w:pPr>
              <w:jc w:val="both"/>
            </w:pPr>
            <w:r>
              <w:t>4</w:t>
            </w:r>
          </w:p>
        </w:tc>
        <w:tc>
          <w:tcPr>
            <w:tcW w:w="4955" w:type="dxa"/>
          </w:tcPr>
          <w:p w:rsidR="00CC746E" w:rsidRDefault="003D155B" w:rsidP="00B5736F">
            <w:pPr>
              <w:jc w:val="both"/>
            </w:pPr>
            <w:r>
              <w:t>Создать</w:t>
            </w:r>
            <w:r w:rsidR="0012611B">
              <w:t xml:space="preserve"> в необходимых объемах запасы</w:t>
            </w:r>
            <w:r w:rsidR="006C07F7">
              <w:t xml:space="preserve"> ГСМ,</w:t>
            </w:r>
            <w:r w:rsidR="00A30FEF">
              <w:t xml:space="preserve"> ремонтных материалов для проведения аварийно-технических и восстановительных работ при возникновении чрезвычайных ситуаций, связанных с паводком</w:t>
            </w:r>
          </w:p>
        </w:tc>
        <w:tc>
          <w:tcPr>
            <w:tcW w:w="2268" w:type="dxa"/>
          </w:tcPr>
          <w:p w:rsidR="00CC746E" w:rsidRDefault="00A30FEF" w:rsidP="00B5736F">
            <w:pPr>
              <w:jc w:val="both"/>
            </w:pPr>
            <w:r>
              <w:t xml:space="preserve">КЧС и ПБ района, Управление финансов </w:t>
            </w:r>
          </w:p>
        </w:tc>
        <w:tc>
          <w:tcPr>
            <w:tcW w:w="1808" w:type="dxa"/>
          </w:tcPr>
          <w:p w:rsidR="00CC746E" w:rsidRDefault="00A30FEF" w:rsidP="00B5736F">
            <w:pPr>
              <w:jc w:val="both"/>
            </w:pPr>
            <w:r>
              <w:t>до 01.04.2016</w:t>
            </w:r>
          </w:p>
        </w:tc>
      </w:tr>
      <w:tr w:rsidR="00CC746E" w:rsidTr="00CC746E">
        <w:tc>
          <w:tcPr>
            <w:tcW w:w="540" w:type="dxa"/>
          </w:tcPr>
          <w:p w:rsidR="00CC746E" w:rsidRDefault="00CC746E" w:rsidP="00B5736F">
            <w:pPr>
              <w:jc w:val="both"/>
            </w:pPr>
            <w:r>
              <w:t>5</w:t>
            </w:r>
          </w:p>
        </w:tc>
        <w:tc>
          <w:tcPr>
            <w:tcW w:w="4955" w:type="dxa"/>
          </w:tcPr>
          <w:p w:rsidR="00CC746E" w:rsidRDefault="003D155B" w:rsidP="00B5736F">
            <w:pPr>
              <w:jc w:val="both"/>
            </w:pPr>
            <w:r>
              <w:t>Организовать очистку</w:t>
            </w:r>
            <w:r w:rsidR="007864AC">
              <w:t xml:space="preserve"> территорий и вывоз снега в специально отведенные места (</w:t>
            </w:r>
            <w:proofErr w:type="spellStart"/>
            <w:r w:rsidR="007864AC">
              <w:t>снегоотвалы</w:t>
            </w:r>
            <w:proofErr w:type="spellEnd"/>
            <w:r w:rsidR="007864AC">
              <w:t>)</w:t>
            </w:r>
          </w:p>
        </w:tc>
        <w:tc>
          <w:tcPr>
            <w:tcW w:w="2268" w:type="dxa"/>
          </w:tcPr>
          <w:p w:rsidR="00CC746E" w:rsidRDefault="007864AC" w:rsidP="00B5736F">
            <w:pPr>
              <w:jc w:val="both"/>
            </w:pPr>
            <w:r>
              <w:t>Главы поселений, руководители предприятий</w:t>
            </w:r>
          </w:p>
        </w:tc>
        <w:tc>
          <w:tcPr>
            <w:tcW w:w="1808" w:type="dxa"/>
          </w:tcPr>
          <w:p w:rsidR="00CC746E" w:rsidRDefault="007864AC" w:rsidP="00B5736F">
            <w:pPr>
              <w:jc w:val="both"/>
            </w:pPr>
            <w:r>
              <w:t>до 01.04.2016</w:t>
            </w:r>
          </w:p>
        </w:tc>
      </w:tr>
      <w:tr w:rsidR="00CC746E" w:rsidTr="00CC746E">
        <w:tc>
          <w:tcPr>
            <w:tcW w:w="540" w:type="dxa"/>
          </w:tcPr>
          <w:p w:rsidR="00CC746E" w:rsidRDefault="00CC746E" w:rsidP="00B5736F">
            <w:pPr>
              <w:jc w:val="both"/>
            </w:pPr>
            <w:r>
              <w:t>6</w:t>
            </w:r>
          </w:p>
        </w:tc>
        <w:tc>
          <w:tcPr>
            <w:tcW w:w="4955" w:type="dxa"/>
          </w:tcPr>
          <w:p w:rsidR="00CC746E" w:rsidRDefault="00BF36EE" w:rsidP="00B5736F">
            <w:pPr>
              <w:jc w:val="both"/>
            </w:pPr>
            <w:r>
              <w:t xml:space="preserve">Установить </w:t>
            </w:r>
            <w:proofErr w:type="gramStart"/>
            <w:r>
              <w:t>контроль за</w:t>
            </w:r>
            <w:proofErr w:type="gramEnd"/>
            <w:r>
              <w:t xml:space="preserve"> уровнем паводковых вод на опасных участках, своевременное оповещение населения о паводковой обстановке на территории муниципального образования и принимаемых мерах </w:t>
            </w:r>
            <w:r w:rsidR="009A624F">
              <w:t xml:space="preserve">по предупреждению чрезвычайных ситуаций </w:t>
            </w:r>
          </w:p>
        </w:tc>
        <w:tc>
          <w:tcPr>
            <w:tcW w:w="2268" w:type="dxa"/>
          </w:tcPr>
          <w:p w:rsidR="00CC746E" w:rsidRDefault="009A624F" w:rsidP="00B5736F">
            <w:pPr>
              <w:jc w:val="both"/>
            </w:pPr>
            <w:r>
              <w:t>Главы поселений, руководители ОЭ</w:t>
            </w:r>
          </w:p>
        </w:tc>
        <w:tc>
          <w:tcPr>
            <w:tcW w:w="1808" w:type="dxa"/>
          </w:tcPr>
          <w:p w:rsidR="00CC746E" w:rsidRDefault="009A624F" w:rsidP="00B5736F">
            <w:pPr>
              <w:jc w:val="both"/>
            </w:pPr>
            <w:r>
              <w:t>в течение паводкового периода</w:t>
            </w:r>
          </w:p>
        </w:tc>
      </w:tr>
      <w:tr w:rsidR="009A624F" w:rsidTr="00CC746E">
        <w:tc>
          <w:tcPr>
            <w:tcW w:w="540" w:type="dxa"/>
          </w:tcPr>
          <w:p w:rsidR="009A624F" w:rsidRDefault="009A624F" w:rsidP="00B5736F">
            <w:pPr>
              <w:jc w:val="both"/>
            </w:pPr>
            <w:r>
              <w:t>7.</w:t>
            </w:r>
          </w:p>
        </w:tc>
        <w:tc>
          <w:tcPr>
            <w:tcW w:w="4955" w:type="dxa"/>
          </w:tcPr>
          <w:p w:rsidR="009A624F" w:rsidRDefault="009A624F" w:rsidP="00B5736F">
            <w:pPr>
              <w:jc w:val="both"/>
            </w:pPr>
            <w:r>
              <w:t>Обеспечить не менее двух раз в сутки мониторинг паводковой обстановки, с предоставлением информации в единую дежурно-диспетчерскую службу Администрации район</w:t>
            </w:r>
            <w:proofErr w:type="gramStart"/>
            <w:r>
              <w:t>а(</w:t>
            </w:r>
            <w:proofErr w:type="gramEnd"/>
            <w:r>
              <w:t xml:space="preserve">к 9.00 и 16.00 час.). В </w:t>
            </w:r>
            <w:r>
              <w:lastRenderedPageBreak/>
              <w:t>случае резкого изменения обстановки-немедленно.</w:t>
            </w:r>
          </w:p>
        </w:tc>
        <w:tc>
          <w:tcPr>
            <w:tcW w:w="2268" w:type="dxa"/>
          </w:tcPr>
          <w:p w:rsidR="009A624F" w:rsidRDefault="009A624F" w:rsidP="00B5736F">
            <w:pPr>
              <w:jc w:val="both"/>
            </w:pPr>
            <w:r>
              <w:lastRenderedPageBreak/>
              <w:t>Главы поселений</w:t>
            </w:r>
          </w:p>
        </w:tc>
        <w:tc>
          <w:tcPr>
            <w:tcW w:w="1808" w:type="dxa"/>
          </w:tcPr>
          <w:p w:rsidR="009A624F" w:rsidRDefault="009A624F" w:rsidP="00B5736F">
            <w:pPr>
              <w:jc w:val="both"/>
            </w:pPr>
            <w:r>
              <w:t>в течение паводкового периода</w:t>
            </w:r>
          </w:p>
        </w:tc>
      </w:tr>
      <w:tr w:rsidR="002C0547" w:rsidTr="00CC746E">
        <w:tc>
          <w:tcPr>
            <w:tcW w:w="540" w:type="dxa"/>
          </w:tcPr>
          <w:p w:rsidR="002C0547" w:rsidRDefault="002C0547" w:rsidP="00B5736F">
            <w:pPr>
              <w:jc w:val="both"/>
            </w:pPr>
            <w:r>
              <w:lastRenderedPageBreak/>
              <w:t>8.</w:t>
            </w:r>
          </w:p>
        </w:tc>
        <w:tc>
          <w:tcPr>
            <w:tcW w:w="4955" w:type="dxa"/>
          </w:tcPr>
          <w:p w:rsidR="002C0547" w:rsidRDefault="002C0547" w:rsidP="00B5736F">
            <w:pPr>
              <w:jc w:val="both"/>
            </w:pPr>
            <w:r>
              <w:t>Обеспечить готовность аварийно-ремонтных бригад к реагированию на чрезвычайные ситуации, вызванные подтоплением жилых домов и социальных объектов</w:t>
            </w:r>
          </w:p>
        </w:tc>
        <w:tc>
          <w:tcPr>
            <w:tcW w:w="2268" w:type="dxa"/>
          </w:tcPr>
          <w:p w:rsidR="002C0547" w:rsidRDefault="002C0547" w:rsidP="00B5736F">
            <w:pPr>
              <w:jc w:val="both"/>
            </w:pPr>
            <w:r>
              <w:t>ООО «</w:t>
            </w:r>
            <w:proofErr w:type="spellStart"/>
            <w:r>
              <w:t>Комхоз</w:t>
            </w:r>
            <w:proofErr w:type="spellEnd"/>
            <w:r>
              <w:t xml:space="preserve">», </w:t>
            </w:r>
          </w:p>
          <w:p w:rsidR="002C0547" w:rsidRDefault="002C0547" w:rsidP="00B5736F">
            <w:pPr>
              <w:jc w:val="both"/>
            </w:pPr>
            <w:r>
              <w:t xml:space="preserve">КРМУП </w:t>
            </w:r>
            <w:proofErr w:type="spellStart"/>
            <w:r>
              <w:t>Комремстройхоз</w:t>
            </w:r>
            <w:proofErr w:type="spellEnd"/>
          </w:p>
        </w:tc>
        <w:tc>
          <w:tcPr>
            <w:tcW w:w="1808" w:type="dxa"/>
          </w:tcPr>
          <w:p w:rsidR="002C0547" w:rsidRDefault="002C0547" w:rsidP="00B5736F">
            <w:pPr>
              <w:jc w:val="both"/>
            </w:pPr>
            <w:r>
              <w:t>в течение паводкового периода</w:t>
            </w:r>
          </w:p>
        </w:tc>
      </w:tr>
    </w:tbl>
    <w:p w:rsidR="00CC746E" w:rsidRDefault="00CC746E" w:rsidP="00B5736F">
      <w:pPr>
        <w:jc w:val="both"/>
      </w:pPr>
    </w:p>
    <w:sectPr w:rsidR="00CC7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113"/>
    <w:multiLevelType w:val="hybridMultilevel"/>
    <w:tmpl w:val="56F430F6"/>
    <w:lvl w:ilvl="0" w:tplc="0419000F">
      <w:start w:val="1"/>
      <w:numFmt w:val="decimal"/>
      <w:lvlText w:val="%1."/>
      <w:lvlJc w:val="left"/>
      <w:pPr>
        <w:tabs>
          <w:tab w:val="num" w:pos="786"/>
        </w:tabs>
        <w:ind w:left="786" w:hanging="360"/>
      </w:pPr>
      <w:rPr>
        <w:rFonts w:hint="default"/>
      </w:rPr>
    </w:lvl>
    <w:lvl w:ilvl="1" w:tplc="98BE3D7C">
      <w:start w:val="1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070AAE"/>
    <w:multiLevelType w:val="hybridMultilevel"/>
    <w:tmpl w:val="A60E139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5B241D"/>
    <w:multiLevelType w:val="hybridMultilevel"/>
    <w:tmpl w:val="D0E81066"/>
    <w:lvl w:ilvl="0" w:tplc="D3E8FA0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FE56454"/>
    <w:multiLevelType w:val="multilevel"/>
    <w:tmpl w:val="023AAD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1078720A"/>
    <w:multiLevelType w:val="multilevel"/>
    <w:tmpl w:val="7C3CA3A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636801"/>
    <w:multiLevelType w:val="hybridMultilevel"/>
    <w:tmpl w:val="EF4CD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62D6A"/>
    <w:multiLevelType w:val="hybridMultilevel"/>
    <w:tmpl w:val="356CD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2C339F"/>
    <w:multiLevelType w:val="multilevel"/>
    <w:tmpl w:val="1CBCD0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7DB6001"/>
    <w:multiLevelType w:val="hybridMultilevel"/>
    <w:tmpl w:val="8534C0BA"/>
    <w:lvl w:ilvl="0" w:tplc="27206804">
      <w:start w:val="1"/>
      <w:numFmt w:val="decimal"/>
      <w:lvlText w:val="%1."/>
      <w:lvlJc w:val="left"/>
      <w:pPr>
        <w:tabs>
          <w:tab w:val="num" w:pos="1353"/>
        </w:tabs>
        <w:ind w:left="1353" w:hanging="360"/>
      </w:pPr>
      <w:rPr>
        <w:rFonts w:hint="default"/>
        <w:b/>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9">
    <w:nsid w:val="1A5D289E"/>
    <w:multiLevelType w:val="hybridMultilevel"/>
    <w:tmpl w:val="B0CAD7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B535E4"/>
    <w:multiLevelType w:val="hybridMultilevel"/>
    <w:tmpl w:val="E3AC00D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A57002"/>
    <w:multiLevelType w:val="hybridMultilevel"/>
    <w:tmpl w:val="410CDE32"/>
    <w:lvl w:ilvl="0" w:tplc="D7706E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2821EC4"/>
    <w:multiLevelType w:val="hybridMultilevel"/>
    <w:tmpl w:val="4C7CB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0B4031"/>
    <w:multiLevelType w:val="hybridMultilevel"/>
    <w:tmpl w:val="6B0C1D00"/>
    <w:lvl w:ilvl="0" w:tplc="1248CC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21763C4"/>
    <w:multiLevelType w:val="hybridMultilevel"/>
    <w:tmpl w:val="2992177E"/>
    <w:lvl w:ilvl="0" w:tplc="D1566F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2D3093F"/>
    <w:multiLevelType w:val="multilevel"/>
    <w:tmpl w:val="875699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6">
    <w:nsid w:val="33726507"/>
    <w:multiLevelType w:val="hybridMultilevel"/>
    <w:tmpl w:val="BBCE7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470520"/>
    <w:multiLevelType w:val="hybridMultilevel"/>
    <w:tmpl w:val="2DFA4DBA"/>
    <w:lvl w:ilvl="0" w:tplc="1C36B95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8">
    <w:nsid w:val="37574B03"/>
    <w:multiLevelType w:val="multilevel"/>
    <w:tmpl w:val="71FA25EC"/>
    <w:lvl w:ilvl="0">
      <w:start w:val="1"/>
      <w:numFmt w:val="decimal"/>
      <w:lvlText w:val="%1."/>
      <w:lvlJc w:val="left"/>
      <w:pPr>
        <w:ind w:left="780" w:hanging="4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BF5543C"/>
    <w:multiLevelType w:val="hybridMultilevel"/>
    <w:tmpl w:val="20BC1E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416889"/>
    <w:multiLevelType w:val="hybridMultilevel"/>
    <w:tmpl w:val="03788154"/>
    <w:lvl w:ilvl="0" w:tplc="D4401772">
      <w:start w:val="1"/>
      <w:numFmt w:val="decimal"/>
      <w:lvlText w:val="%1."/>
      <w:lvlJc w:val="left"/>
      <w:pPr>
        <w:tabs>
          <w:tab w:val="num" w:pos="1140"/>
        </w:tabs>
        <w:ind w:left="1140" w:hanging="360"/>
      </w:pPr>
      <w:rPr>
        <w:rFonts w:ascii="Times New Roman" w:eastAsia="Times New Roman" w:hAnsi="Times New Roman" w:cs="Times New Roman"/>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1">
    <w:nsid w:val="434B680F"/>
    <w:multiLevelType w:val="hybridMultilevel"/>
    <w:tmpl w:val="CF9E8C54"/>
    <w:lvl w:ilvl="0" w:tplc="306E4F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AD57EE7"/>
    <w:multiLevelType w:val="hybridMultilevel"/>
    <w:tmpl w:val="A4F6E992"/>
    <w:lvl w:ilvl="0" w:tplc="09B4A95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3">
    <w:nsid w:val="4BA30070"/>
    <w:multiLevelType w:val="multilevel"/>
    <w:tmpl w:val="D26C31AE"/>
    <w:lvl w:ilvl="0">
      <w:start w:val="1"/>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nsid w:val="5517233E"/>
    <w:multiLevelType w:val="hybridMultilevel"/>
    <w:tmpl w:val="155E1A92"/>
    <w:lvl w:ilvl="0" w:tplc="A364BD3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nsid w:val="555312FD"/>
    <w:multiLevelType w:val="hybridMultilevel"/>
    <w:tmpl w:val="DBACED3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DF7F80"/>
    <w:multiLevelType w:val="multilevel"/>
    <w:tmpl w:val="6220C4D2"/>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A1930A0"/>
    <w:multiLevelType w:val="multilevel"/>
    <w:tmpl w:val="322622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CC94521"/>
    <w:multiLevelType w:val="multilevel"/>
    <w:tmpl w:val="7D5CB5A8"/>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1808E1"/>
    <w:multiLevelType w:val="multilevel"/>
    <w:tmpl w:val="B49082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5D6793"/>
    <w:multiLevelType w:val="hybridMultilevel"/>
    <w:tmpl w:val="525A99DA"/>
    <w:lvl w:ilvl="0" w:tplc="59767A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8A662E2"/>
    <w:multiLevelType w:val="hybridMultilevel"/>
    <w:tmpl w:val="ED7C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EC31D2"/>
    <w:multiLevelType w:val="multilevel"/>
    <w:tmpl w:val="BAF8311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801" w:hanging="37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nsid w:val="6AF3336A"/>
    <w:multiLevelType w:val="multilevel"/>
    <w:tmpl w:val="31002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70D0E72"/>
    <w:multiLevelType w:val="multilevel"/>
    <w:tmpl w:val="B64E6A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D446DE7"/>
    <w:multiLevelType w:val="multilevel"/>
    <w:tmpl w:val="EBB07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
  </w:num>
  <w:num w:numId="3">
    <w:abstractNumId w:val="1"/>
  </w:num>
  <w:num w:numId="4">
    <w:abstractNumId w:val="3"/>
  </w:num>
  <w:num w:numId="5">
    <w:abstractNumId w:val="15"/>
  </w:num>
  <w:num w:numId="6">
    <w:abstractNumId w:val="8"/>
  </w:num>
  <w:num w:numId="7">
    <w:abstractNumId w:val="12"/>
  </w:num>
  <w:num w:numId="8">
    <w:abstractNumId w:val="20"/>
  </w:num>
  <w:num w:numId="9">
    <w:abstractNumId w:val="19"/>
  </w:num>
  <w:num w:numId="10">
    <w:abstractNumId w:val="27"/>
  </w:num>
  <w:num w:numId="11">
    <w:abstractNumId w:val="22"/>
  </w:num>
  <w:num w:numId="12">
    <w:abstractNumId w:val="32"/>
  </w:num>
  <w:num w:numId="13">
    <w:abstractNumId w:val="24"/>
  </w:num>
  <w:num w:numId="14">
    <w:abstractNumId w:val="9"/>
  </w:num>
  <w:num w:numId="15">
    <w:abstractNumId w:val="7"/>
  </w:num>
  <w:num w:numId="16">
    <w:abstractNumId w:val="35"/>
  </w:num>
  <w:num w:numId="17">
    <w:abstractNumId w:val="33"/>
  </w:num>
  <w:num w:numId="18">
    <w:abstractNumId w:val="18"/>
  </w:num>
  <w:num w:numId="19">
    <w:abstractNumId w:val="5"/>
  </w:num>
  <w:num w:numId="20">
    <w:abstractNumId w:val="17"/>
  </w:num>
  <w:num w:numId="21">
    <w:abstractNumId w:val="16"/>
  </w:num>
  <w:num w:numId="22">
    <w:abstractNumId w:val="14"/>
  </w:num>
  <w:num w:numId="23">
    <w:abstractNumId w:val="13"/>
  </w:num>
  <w:num w:numId="24">
    <w:abstractNumId w:val="11"/>
  </w:num>
  <w:num w:numId="25">
    <w:abstractNumId w:val="21"/>
  </w:num>
  <w:num w:numId="26">
    <w:abstractNumId w:val="6"/>
  </w:num>
  <w:num w:numId="27">
    <w:abstractNumId w:val="30"/>
  </w:num>
  <w:num w:numId="28">
    <w:abstractNumId w:val="31"/>
  </w:num>
  <w:num w:numId="29">
    <w:abstractNumId w:val="26"/>
  </w:num>
  <w:num w:numId="30">
    <w:abstractNumId w:val="34"/>
  </w:num>
  <w:num w:numId="31">
    <w:abstractNumId w:val="28"/>
  </w:num>
  <w:num w:numId="32">
    <w:abstractNumId w:val="29"/>
  </w:num>
  <w:num w:numId="33">
    <w:abstractNumId w:val="4"/>
  </w:num>
  <w:num w:numId="34">
    <w:abstractNumId w:val="23"/>
  </w:num>
  <w:num w:numId="35">
    <w:abstractNumId w:val="2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EEE"/>
    <w:rsid w:val="000021F8"/>
    <w:rsid w:val="00002408"/>
    <w:rsid w:val="000074E4"/>
    <w:rsid w:val="00010F15"/>
    <w:rsid w:val="0001323C"/>
    <w:rsid w:val="00014362"/>
    <w:rsid w:val="00015A06"/>
    <w:rsid w:val="00021D23"/>
    <w:rsid w:val="000223C6"/>
    <w:rsid w:val="000347DA"/>
    <w:rsid w:val="00037D40"/>
    <w:rsid w:val="000422D5"/>
    <w:rsid w:val="00055597"/>
    <w:rsid w:val="00056ED2"/>
    <w:rsid w:val="000703E4"/>
    <w:rsid w:val="000705C8"/>
    <w:rsid w:val="00081E16"/>
    <w:rsid w:val="0008218E"/>
    <w:rsid w:val="00084D69"/>
    <w:rsid w:val="000932F9"/>
    <w:rsid w:val="00094C33"/>
    <w:rsid w:val="000A4EE9"/>
    <w:rsid w:val="000C670A"/>
    <w:rsid w:val="000E3989"/>
    <w:rsid w:val="000F3BDF"/>
    <w:rsid w:val="000F6277"/>
    <w:rsid w:val="0011556E"/>
    <w:rsid w:val="00123C86"/>
    <w:rsid w:val="0012611B"/>
    <w:rsid w:val="00130A50"/>
    <w:rsid w:val="001341DF"/>
    <w:rsid w:val="00143F35"/>
    <w:rsid w:val="00150AE0"/>
    <w:rsid w:val="00157765"/>
    <w:rsid w:val="0017698B"/>
    <w:rsid w:val="00181517"/>
    <w:rsid w:val="00187BF7"/>
    <w:rsid w:val="001A0B39"/>
    <w:rsid w:val="001A6E2D"/>
    <w:rsid w:val="001A732F"/>
    <w:rsid w:val="001B088E"/>
    <w:rsid w:val="001C3AAE"/>
    <w:rsid w:val="001D6B2C"/>
    <w:rsid w:val="001E3196"/>
    <w:rsid w:val="001E5264"/>
    <w:rsid w:val="00200F64"/>
    <w:rsid w:val="00203D4B"/>
    <w:rsid w:val="00212029"/>
    <w:rsid w:val="00225EFB"/>
    <w:rsid w:val="00226FE6"/>
    <w:rsid w:val="00227C83"/>
    <w:rsid w:val="00230A15"/>
    <w:rsid w:val="00233BDD"/>
    <w:rsid w:val="00234C36"/>
    <w:rsid w:val="0024276C"/>
    <w:rsid w:val="00244FDF"/>
    <w:rsid w:val="002703D7"/>
    <w:rsid w:val="00274749"/>
    <w:rsid w:val="00275B8B"/>
    <w:rsid w:val="002A75AA"/>
    <w:rsid w:val="002B14F9"/>
    <w:rsid w:val="002B4BAE"/>
    <w:rsid w:val="002C0547"/>
    <w:rsid w:val="002C1D7F"/>
    <w:rsid w:val="002C4CA9"/>
    <w:rsid w:val="002C68A2"/>
    <w:rsid w:val="002D318F"/>
    <w:rsid w:val="002E3153"/>
    <w:rsid w:val="002E3282"/>
    <w:rsid w:val="002F0594"/>
    <w:rsid w:val="002F09D5"/>
    <w:rsid w:val="002F3443"/>
    <w:rsid w:val="0030575E"/>
    <w:rsid w:val="00305D6D"/>
    <w:rsid w:val="00311666"/>
    <w:rsid w:val="00316F77"/>
    <w:rsid w:val="0033188A"/>
    <w:rsid w:val="003476AE"/>
    <w:rsid w:val="00347979"/>
    <w:rsid w:val="00357116"/>
    <w:rsid w:val="0036008E"/>
    <w:rsid w:val="00363482"/>
    <w:rsid w:val="00366F64"/>
    <w:rsid w:val="00373D86"/>
    <w:rsid w:val="003815F8"/>
    <w:rsid w:val="00387D7C"/>
    <w:rsid w:val="003A64D5"/>
    <w:rsid w:val="003C2B98"/>
    <w:rsid w:val="003C2FED"/>
    <w:rsid w:val="003C5EA9"/>
    <w:rsid w:val="003C6E1A"/>
    <w:rsid w:val="003D155B"/>
    <w:rsid w:val="003D2A30"/>
    <w:rsid w:val="003D627C"/>
    <w:rsid w:val="003E11E3"/>
    <w:rsid w:val="003E46E6"/>
    <w:rsid w:val="00416587"/>
    <w:rsid w:val="0043167B"/>
    <w:rsid w:val="004402C8"/>
    <w:rsid w:val="00460C1D"/>
    <w:rsid w:val="00463238"/>
    <w:rsid w:val="004820E1"/>
    <w:rsid w:val="00494615"/>
    <w:rsid w:val="00495C73"/>
    <w:rsid w:val="004A4C99"/>
    <w:rsid w:val="004A632C"/>
    <w:rsid w:val="004D19B7"/>
    <w:rsid w:val="004D2DC6"/>
    <w:rsid w:val="004D37D3"/>
    <w:rsid w:val="004D546B"/>
    <w:rsid w:val="004D702B"/>
    <w:rsid w:val="004D7E49"/>
    <w:rsid w:val="004E3A69"/>
    <w:rsid w:val="004E6F32"/>
    <w:rsid w:val="00523789"/>
    <w:rsid w:val="00525527"/>
    <w:rsid w:val="005337AC"/>
    <w:rsid w:val="00542145"/>
    <w:rsid w:val="005436C3"/>
    <w:rsid w:val="00573039"/>
    <w:rsid w:val="0058054A"/>
    <w:rsid w:val="00585642"/>
    <w:rsid w:val="005A65A7"/>
    <w:rsid w:val="005B5FA7"/>
    <w:rsid w:val="005B7A41"/>
    <w:rsid w:val="005C0A5E"/>
    <w:rsid w:val="005C1C1E"/>
    <w:rsid w:val="005D72D0"/>
    <w:rsid w:val="005E30A7"/>
    <w:rsid w:val="005F34B3"/>
    <w:rsid w:val="006024C1"/>
    <w:rsid w:val="00634A1B"/>
    <w:rsid w:val="006414BE"/>
    <w:rsid w:val="0064319A"/>
    <w:rsid w:val="00643BF5"/>
    <w:rsid w:val="00651446"/>
    <w:rsid w:val="00654874"/>
    <w:rsid w:val="00661815"/>
    <w:rsid w:val="00662683"/>
    <w:rsid w:val="00670C9F"/>
    <w:rsid w:val="0067153A"/>
    <w:rsid w:val="00684B84"/>
    <w:rsid w:val="00693D2A"/>
    <w:rsid w:val="0069514F"/>
    <w:rsid w:val="006A027A"/>
    <w:rsid w:val="006A091C"/>
    <w:rsid w:val="006A2268"/>
    <w:rsid w:val="006A436E"/>
    <w:rsid w:val="006A7A3F"/>
    <w:rsid w:val="006B4DCB"/>
    <w:rsid w:val="006C07F7"/>
    <w:rsid w:val="006C19DF"/>
    <w:rsid w:val="006D1088"/>
    <w:rsid w:val="006D5E9B"/>
    <w:rsid w:val="006D6848"/>
    <w:rsid w:val="006F038A"/>
    <w:rsid w:val="006F4590"/>
    <w:rsid w:val="006F606B"/>
    <w:rsid w:val="00707CD5"/>
    <w:rsid w:val="00724E5F"/>
    <w:rsid w:val="00725F81"/>
    <w:rsid w:val="00730B7D"/>
    <w:rsid w:val="007324DD"/>
    <w:rsid w:val="007353CA"/>
    <w:rsid w:val="00741DD9"/>
    <w:rsid w:val="00750682"/>
    <w:rsid w:val="00756F8D"/>
    <w:rsid w:val="007601EF"/>
    <w:rsid w:val="00761A0F"/>
    <w:rsid w:val="00763AD4"/>
    <w:rsid w:val="0077440B"/>
    <w:rsid w:val="00775648"/>
    <w:rsid w:val="007813B3"/>
    <w:rsid w:val="00781713"/>
    <w:rsid w:val="007864AC"/>
    <w:rsid w:val="007931EB"/>
    <w:rsid w:val="00793CA4"/>
    <w:rsid w:val="007A008D"/>
    <w:rsid w:val="007B5EB0"/>
    <w:rsid w:val="007C083C"/>
    <w:rsid w:val="007D2EF4"/>
    <w:rsid w:val="007D5325"/>
    <w:rsid w:val="007E5B4A"/>
    <w:rsid w:val="007E7427"/>
    <w:rsid w:val="007F0136"/>
    <w:rsid w:val="00802A26"/>
    <w:rsid w:val="00806CDA"/>
    <w:rsid w:val="00822312"/>
    <w:rsid w:val="0082265B"/>
    <w:rsid w:val="008325AD"/>
    <w:rsid w:val="0083712F"/>
    <w:rsid w:val="00841DE4"/>
    <w:rsid w:val="0084326E"/>
    <w:rsid w:val="008458F7"/>
    <w:rsid w:val="00861299"/>
    <w:rsid w:val="00866F6C"/>
    <w:rsid w:val="00867489"/>
    <w:rsid w:val="00877BD1"/>
    <w:rsid w:val="0088692E"/>
    <w:rsid w:val="0089524E"/>
    <w:rsid w:val="008A05C8"/>
    <w:rsid w:val="008A2CF9"/>
    <w:rsid w:val="008A48DD"/>
    <w:rsid w:val="008A6FF9"/>
    <w:rsid w:val="008B26E8"/>
    <w:rsid w:val="008C28D0"/>
    <w:rsid w:val="008C2900"/>
    <w:rsid w:val="008E08B4"/>
    <w:rsid w:val="008E732A"/>
    <w:rsid w:val="008F78C9"/>
    <w:rsid w:val="00900764"/>
    <w:rsid w:val="00906553"/>
    <w:rsid w:val="0091296D"/>
    <w:rsid w:val="00925119"/>
    <w:rsid w:val="009267A3"/>
    <w:rsid w:val="0093472A"/>
    <w:rsid w:val="009463CA"/>
    <w:rsid w:val="0096051C"/>
    <w:rsid w:val="00974B42"/>
    <w:rsid w:val="00985F99"/>
    <w:rsid w:val="009922AC"/>
    <w:rsid w:val="009A4751"/>
    <w:rsid w:val="009A624F"/>
    <w:rsid w:val="009B0549"/>
    <w:rsid w:val="009C7A44"/>
    <w:rsid w:val="009C7F88"/>
    <w:rsid w:val="009D7269"/>
    <w:rsid w:val="009E26C0"/>
    <w:rsid w:val="009F4236"/>
    <w:rsid w:val="009F4245"/>
    <w:rsid w:val="00A00A9A"/>
    <w:rsid w:val="00A01DF9"/>
    <w:rsid w:val="00A11542"/>
    <w:rsid w:val="00A13A23"/>
    <w:rsid w:val="00A14615"/>
    <w:rsid w:val="00A30FEF"/>
    <w:rsid w:val="00A31BFB"/>
    <w:rsid w:val="00A54BD5"/>
    <w:rsid w:val="00A56CEE"/>
    <w:rsid w:val="00A70861"/>
    <w:rsid w:val="00A7409A"/>
    <w:rsid w:val="00AA438B"/>
    <w:rsid w:val="00AA4449"/>
    <w:rsid w:val="00AB160B"/>
    <w:rsid w:val="00AB250E"/>
    <w:rsid w:val="00AB3DE3"/>
    <w:rsid w:val="00AB45BA"/>
    <w:rsid w:val="00AC04CD"/>
    <w:rsid w:val="00AC0E62"/>
    <w:rsid w:val="00AC1564"/>
    <w:rsid w:val="00AC4223"/>
    <w:rsid w:val="00AF2061"/>
    <w:rsid w:val="00B10243"/>
    <w:rsid w:val="00B30921"/>
    <w:rsid w:val="00B31333"/>
    <w:rsid w:val="00B41212"/>
    <w:rsid w:val="00B4167B"/>
    <w:rsid w:val="00B41E07"/>
    <w:rsid w:val="00B44E53"/>
    <w:rsid w:val="00B5736F"/>
    <w:rsid w:val="00B73054"/>
    <w:rsid w:val="00B818FF"/>
    <w:rsid w:val="00BA1A33"/>
    <w:rsid w:val="00BA360C"/>
    <w:rsid w:val="00BA7486"/>
    <w:rsid w:val="00BC0232"/>
    <w:rsid w:val="00BC135E"/>
    <w:rsid w:val="00BC32AC"/>
    <w:rsid w:val="00BD03F9"/>
    <w:rsid w:val="00BD12D1"/>
    <w:rsid w:val="00BD60B9"/>
    <w:rsid w:val="00BE2660"/>
    <w:rsid w:val="00BE4174"/>
    <w:rsid w:val="00BF014F"/>
    <w:rsid w:val="00BF09D0"/>
    <w:rsid w:val="00BF3431"/>
    <w:rsid w:val="00BF36EE"/>
    <w:rsid w:val="00BF6326"/>
    <w:rsid w:val="00C1232B"/>
    <w:rsid w:val="00C1365B"/>
    <w:rsid w:val="00C23AAE"/>
    <w:rsid w:val="00C60616"/>
    <w:rsid w:val="00C63032"/>
    <w:rsid w:val="00C6407D"/>
    <w:rsid w:val="00CA44D0"/>
    <w:rsid w:val="00CB10E8"/>
    <w:rsid w:val="00CB7309"/>
    <w:rsid w:val="00CC746E"/>
    <w:rsid w:val="00CD4B0C"/>
    <w:rsid w:val="00CE436F"/>
    <w:rsid w:val="00D101C3"/>
    <w:rsid w:val="00D3441D"/>
    <w:rsid w:val="00D423E2"/>
    <w:rsid w:val="00D44AE2"/>
    <w:rsid w:val="00D45503"/>
    <w:rsid w:val="00D54B13"/>
    <w:rsid w:val="00D55146"/>
    <w:rsid w:val="00D57003"/>
    <w:rsid w:val="00D7743F"/>
    <w:rsid w:val="00D8343C"/>
    <w:rsid w:val="00D86B98"/>
    <w:rsid w:val="00D92676"/>
    <w:rsid w:val="00DA212A"/>
    <w:rsid w:val="00DB595F"/>
    <w:rsid w:val="00DB6464"/>
    <w:rsid w:val="00DB7E0C"/>
    <w:rsid w:val="00DD0C89"/>
    <w:rsid w:val="00DE154B"/>
    <w:rsid w:val="00DE57B3"/>
    <w:rsid w:val="00DF5013"/>
    <w:rsid w:val="00DF5984"/>
    <w:rsid w:val="00E16954"/>
    <w:rsid w:val="00E17090"/>
    <w:rsid w:val="00E41BD7"/>
    <w:rsid w:val="00E4764E"/>
    <w:rsid w:val="00E505D2"/>
    <w:rsid w:val="00E5124E"/>
    <w:rsid w:val="00E52427"/>
    <w:rsid w:val="00E6345B"/>
    <w:rsid w:val="00EA15BA"/>
    <w:rsid w:val="00EA2A1F"/>
    <w:rsid w:val="00EA7AE9"/>
    <w:rsid w:val="00EC01E8"/>
    <w:rsid w:val="00EC144C"/>
    <w:rsid w:val="00EC310B"/>
    <w:rsid w:val="00ED5572"/>
    <w:rsid w:val="00ED78D7"/>
    <w:rsid w:val="00EE2EC3"/>
    <w:rsid w:val="00EF2ED0"/>
    <w:rsid w:val="00EF5B69"/>
    <w:rsid w:val="00EF66E2"/>
    <w:rsid w:val="00F01E49"/>
    <w:rsid w:val="00F06DF8"/>
    <w:rsid w:val="00F14FC2"/>
    <w:rsid w:val="00F159F2"/>
    <w:rsid w:val="00F20694"/>
    <w:rsid w:val="00F2524A"/>
    <w:rsid w:val="00F3785B"/>
    <w:rsid w:val="00F40B50"/>
    <w:rsid w:val="00F44EEE"/>
    <w:rsid w:val="00F45A1D"/>
    <w:rsid w:val="00F716B4"/>
    <w:rsid w:val="00F71734"/>
    <w:rsid w:val="00F77CF4"/>
    <w:rsid w:val="00F8133E"/>
    <w:rsid w:val="00F90479"/>
    <w:rsid w:val="00F941DD"/>
    <w:rsid w:val="00F95B05"/>
    <w:rsid w:val="00FA06DA"/>
    <w:rsid w:val="00FA2234"/>
    <w:rsid w:val="00FA6F34"/>
    <w:rsid w:val="00FB0EB5"/>
    <w:rsid w:val="00FB1F6E"/>
    <w:rsid w:val="00FB68BA"/>
    <w:rsid w:val="00FC3551"/>
    <w:rsid w:val="00FD04BF"/>
    <w:rsid w:val="00FE36A7"/>
    <w:rsid w:val="00FE4D7B"/>
    <w:rsid w:val="00FE540C"/>
    <w:rsid w:val="00FF42B5"/>
    <w:rsid w:val="00FF5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2">
    <w:name w:val="Body Text 2"/>
    <w:basedOn w:val="a"/>
    <w:pPr>
      <w:jc w:val="both"/>
    </w:pPr>
    <w:rPr>
      <w:b/>
      <w:bCs/>
    </w:rPr>
  </w:style>
  <w:style w:type="paragraph" w:styleId="a4">
    <w:name w:val="List Paragraph"/>
    <w:basedOn w:val="a"/>
    <w:uiPriority w:val="34"/>
    <w:qFormat/>
    <w:rsid w:val="00200F64"/>
    <w:pPr>
      <w:ind w:left="720"/>
      <w:contextualSpacing/>
    </w:pPr>
  </w:style>
  <w:style w:type="paragraph" w:styleId="a5">
    <w:name w:val="Balloon Text"/>
    <w:basedOn w:val="a"/>
    <w:link w:val="a6"/>
    <w:rsid w:val="004D546B"/>
    <w:rPr>
      <w:rFonts w:ascii="Tahoma" w:hAnsi="Tahoma" w:cs="Tahoma"/>
      <w:sz w:val="16"/>
      <w:szCs w:val="16"/>
    </w:rPr>
  </w:style>
  <w:style w:type="character" w:customStyle="1" w:styleId="a6">
    <w:name w:val="Текст выноски Знак"/>
    <w:basedOn w:val="a0"/>
    <w:link w:val="a5"/>
    <w:rsid w:val="004D546B"/>
    <w:rPr>
      <w:rFonts w:ascii="Tahoma" w:hAnsi="Tahoma" w:cs="Tahoma"/>
      <w:sz w:val="16"/>
      <w:szCs w:val="16"/>
    </w:rPr>
  </w:style>
  <w:style w:type="table" w:styleId="a7">
    <w:name w:val="Table Grid"/>
    <w:basedOn w:val="a1"/>
    <w:rsid w:val="00CC7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2">
    <w:name w:val="Body Text 2"/>
    <w:basedOn w:val="a"/>
    <w:pPr>
      <w:jc w:val="both"/>
    </w:pPr>
    <w:rPr>
      <w:b/>
      <w:bCs/>
    </w:rPr>
  </w:style>
  <w:style w:type="paragraph" w:styleId="a4">
    <w:name w:val="List Paragraph"/>
    <w:basedOn w:val="a"/>
    <w:uiPriority w:val="34"/>
    <w:qFormat/>
    <w:rsid w:val="00200F64"/>
    <w:pPr>
      <w:ind w:left="720"/>
      <w:contextualSpacing/>
    </w:pPr>
  </w:style>
  <w:style w:type="paragraph" w:styleId="a5">
    <w:name w:val="Balloon Text"/>
    <w:basedOn w:val="a"/>
    <w:link w:val="a6"/>
    <w:rsid w:val="004D546B"/>
    <w:rPr>
      <w:rFonts w:ascii="Tahoma" w:hAnsi="Tahoma" w:cs="Tahoma"/>
      <w:sz w:val="16"/>
      <w:szCs w:val="16"/>
    </w:rPr>
  </w:style>
  <w:style w:type="character" w:customStyle="1" w:styleId="a6">
    <w:name w:val="Текст выноски Знак"/>
    <w:basedOn w:val="a0"/>
    <w:link w:val="a5"/>
    <w:rsid w:val="004D546B"/>
    <w:rPr>
      <w:rFonts w:ascii="Tahoma" w:hAnsi="Tahoma" w:cs="Tahoma"/>
      <w:sz w:val="16"/>
      <w:szCs w:val="16"/>
    </w:rPr>
  </w:style>
  <w:style w:type="table" w:styleId="a7">
    <w:name w:val="Table Grid"/>
    <w:basedOn w:val="a1"/>
    <w:rsid w:val="00CC7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6360-1CE0-43D6-8CD7-03F0FDCE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2337</Words>
  <Characters>13326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Company>
  <LinksUpToDate>false</LinksUpToDate>
  <CharactersWithSpaces>15632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Довольный пользователь Microsoft Office</dc:creator>
  <cp:lastModifiedBy>Пользователь</cp:lastModifiedBy>
  <cp:revision>7</cp:revision>
  <cp:lastPrinted>2016-02-17T08:10:00Z</cp:lastPrinted>
  <dcterms:created xsi:type="dcterms:W3CDTF">2016-03-21T07:42:00Z</dcterms:created>
  <dcterms:modified xsi:type="dcterms:W3CDTF">2016-03-22T02:38:00Z</dcterms:modified>
</cp:coreProperties>
</file>