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7A6F11">
        <w:tc>
          <w:tcPr>
            <w:tcW w:w="3510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A15EB" w:rsidRDefault="00DC4639" w:rsidP="00494A97">
      <w:pPr>
        <w:jc w:val="both"/>
        <w:rPr>
          <w:sz w:val="28"/>
          <w:szCs w:val="28"/>
        </w:rPr>
      </w:pPr>
      <w:r>
        <w:rPr>
          <w:sz w:val="28"/>
          <w:szCs w:val="28"/>
        </w:rPr>
        <w:t>20.09.</w:t>
      </w:r>
      <w:r w:rsidR="00001DFB">
        <w:rPr>
          <w:sz w:val="28"/>
          <w:szCs w:val="28"/>
        </w:rPr>
        <w:t xml:space="preserve"> 2016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001DFB">
        <w:rPr>
          <w:sz w:val="28"/>
          <w:szCs w:val="28"/>
        </w:rPr>
        <w:t xml:space="preserve">                      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  <w:t xml:space="preserve">  </w:t>
      </w:r>
      <w:r w:rsidR="006A15EB">
        <w:rPr>
          <w:sz w:val="28"/>
          <w:szCs w:val="28"/>
        </w:rPr>
        <w:t xml:space="preserve">№ </w:t>
      </w:r>
      <w:r w:rsidR="006818E8">
        <w:rPr>
          <w:sz w:val="28"/>
          <w:szCs w:val="28"/>
        </w:rPr>
        <w:t xml:space="preserve">  </w:t>
      </w:r>
      <w:r>
        <w:rPr>
          <w:sz w:val="28"/>
          <w:szCs w:val="28"/>
        </w:rPr>
        <w:t>534</w:t>
      </w:r>
      <w:r w:rsidR="00001DFB">
        <w:rPr>
          <w:sz w:val="28"/>
          <w:szCs w:val="28"/>
        </w:rPr>
        <w:t xml:space="preserve"> </w:t>
      </w:r>
    </w:p>
    <w:p w:rsidR="00001DFB" w:rsidRPr="00001DFB" w:rsidRDefault="00001DFB" w:rsidP="00001DFB">
      <w:pPr>
        <w:pStyle w:val="1"/>
        <w:tabs>
          <w:tab w:val="left" w:pos="2452"/>
          <w:tab w:val="center" w:pos="5059"/>
        </w:tabs>
        <w:jc w:val="center"/>
        <w:rPr>
          <w:rFonts w:ascii="Times New Roman" w:hAnsi="Times New Roman"/>
          <w:b/>
          <w:bCs/>
          <w:sz w:val="16"/>
        </w:rPr>
      </w:pPr>
      <w:r w:rsidRPr="00001DFB">
        <w:rPr>
          <w:rFonts w:ascii="Times New Roman" w:hAnsi="Times New Roman"/>
          <w:b/>
          <w:bCs/>
          <w:sz w:val="16"/>
        </w:rPr>
        <w:t xml:space="preserve">с. </w:t>
      </w:r>
      <w:proofErr w:type="spellStart"/>
      <w:r w:rsidRPr="00001DFB">
        <w:rPr>
          <w:rFonts w:ascii="Times New Roman" w:hAnsi="Times New Roman"/>
          <w:b/>
          <w:bCs/>
          <w:sz w:val="16"/>
        </w:rPr>
        <w:t>Кожевниково</w:t>
      </w:r>
      <w:proofErr w:type="spellEnd"/>
      <w:r w:rsidRPr="00001DFB">
        <w:rPr>
          <w:rFonts w:ascii="Times New Roman" w:hAnsi="Times New Roman"/>
          <w:b/>
          <w:bCs/>
          <w:sz w:val="16"/>
        </w:rPr>
        <w:t xml:space="preserve">   Кожевниковского района   Томской области</w:t>
      </w:r>
    </w:p>
    <w:p w:rsidR="00415BE5" w:rsidRPr="00001DFB" w:rsidRDefault="00415BE5" w:rsidP="00001DFB">
      <w:pPr>
        <w:ind w:left="709" w:right="707"/>
        <w:jc w:val="center"/>
        <w:rPr>
          <w:sz w:val="28"/>
          <w:szCs w:val="28"/>
        </w:rPr>
      </w:pPr>
    </w:p>
    <w:p w:rsidR="006818E8" w:rsidRDefault="006818E8" w:rsidP="00415BE5">
      <w:pPr>
        <w:ind w:left="709" w:right="707"/>
        <w:jc w:val="center"/>
        <w:rPr>
          <w:sz w:val="28"/>
          <w:szCs w:val="28"/>
        </w:rPr>
      </w:pPr>
    </w:p>
    <w:p w:rsidR="00415BE5" w:rsidRPr="004E6820" w:rsidRDefault="00FE2880" w:rsidP="006818E8">
      <w:pPr>
        <w:ind w:right="-2"/>
        <w:jc w:val="center"/>
      </w:pPr>
      <w:r w:rsidRPr="004E6820">
        <w:t>О</w:t>
      </w:r>
      <w:r w:rsidR="00167ABF">
        <w:t>б</w:t>
      </w:r>
      <w:r w:rsidR="00F86D57" w:rsidRPr="004E6820">
        <w:t xml:space="preserve"> </w:t>
      </w:r>
      <w:r w:rsidR="00415BE5" w:rsidRPr="004E6820">
        <w:t xml:space="preserve">утверждении </w:t>
      </w:r>
      <w:r w:rsidR="00F86D57" w:rsidRPr="004E6820">
        <w:t>Положения</w:t>
      </w:r>
      <w:r w:rsidR="00415BE5" w:rsidRPr="004E6820">
        <w:t xml:space="preserve"> </w:t>
      </w:r>
      <w:r w:rsidR="00E5760F" w:rsidRPr="004E6820">
        <w:t>о формировании</w:t>
      </w:r>
      <w:r w:rsidR="00D45F23" w:rsidRPr="004E6820">
        <w:t xml:space="preserve"> реестра инвестиционных площадок </w:t>
      </w:r>
      <w:r w:rsidR="00415BE5" w:rsidRPr="004E6820">
        <w:t xml:space="preserve">на территории </w:t>
      </w:r>
      <w:r w:rsidR="00F86D57" w:rsidRPr="004E6820">
        <w:t xml:space="preserve"> </w:t>
      </w:r>
      <w:r w:rsidR="00167ABF">
        <w:t>Кожевниковского</w:t>
      </w:r>
      <w:r w:rsidR="00744504" w:rsidRPr="004E6820">
        <w:t xml:space="preserve"> район</w:t>
      </w:r>
      <w:r w:rsidR="00167ABF">
        <w:t>а</w:t>
      </w:r>
    </w:p>
    <w:p w:rsidR="006818E8" w:rsidRPr="004E6820" w:rsidRDefault="006818E8" w:rsidP="00415BE5">
      <w:pPr>
        <w:ind w:left="709" w:right="707"/>
        <w:jc w:val="center"/>
      </w:pPr>
    </w:p>
    <w:p w:rsidR="00415BE5" w:rsidRPr="004E6820" w:rsidRDefault="00415BE5" w:rsidP="00415BE5">
      <w:pPr>
        <w:tabs>
          <w:tab w:val="left" w:pos="-2552"/>
          <w:tab w:val="left" w:pos="0"/>
        </w:tabs>
        <w:ind w:right="4393"/>
        <w:jc w:val="center"/>
      </w:pPr>
    </w:p>
    <w:p w:rsidR="00415BE5" w:rsidRDefault="00415BE5" w:rsidP="00415BE5">
      <w:pPr>
        <w:ind w:firstLine="720"/>
        <w:jc w:val="both"/>
      </w:pPr>
      <w:r w:rsidRPr="004E6820">
        <w:t>В целях повышения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4E6820">
        <w:t xml:space="preserve">разования </w:t>
      </w:r>
      <w:r w:rsidR="00744504" w:rsidRPr="004E6820">
        <w:t>Кожевниковский район</w:t>
      </w:r>
    </w:p>
    <w:p w:rsidR="00167ABF" w:rsidRPr="004E6820" w:rsidRDefault="00167ABF" w:rsidP="00415BE5">
      <w:pPr>
        <w:ind w:firstLine="720"/>
        <w:jc w:val="both"/>
        <w:rPr>
          <w:bCs/>
        </w:rPr>
      </w:pPr>
    </w:p>
    <w:p w:rsidR="00415BE5" w:rsidRPr="004E6820" w:rsidRDefault="00415BE5" w:rsidP="00C77967">
      <w:pPr>
        <w:tabs>
          <w:tab w:val="left" w:pos="-2552"/>
        </w:tabs>
        <w:ind w:firstLine="709"/>
        <w:jc w:val="both"/>
      </w:pPr>
      <w:r w:rsidRPr="004E6820">
        <w:t>ПОСТАНОВЛЯЮ:</w:t>
      </w:r>
    </w:p>
    <w:p w:rsidR="00415BE5" w:rsidRPr="004E6820" w:rsidRDefault="00167ABF" w:rsidP="00415BE5">
      <w:pPr>
        <w:ind w:firstLine="709"/>
        <w:jc w:val="both"/>
      </w:pPr>
      <w:r>
        <w:t>1</w:t>
      </w:r>
      <w:r w:rsidR="00F86D57" w:rsidRPr="004E6820">
        <w:t xml:space="preserve">. </w:t>
      </w:r>
      <w:r w:rsidR="00415BE5" w:rsidRPr="004E6820">
        <w:t xml:space="preserve">Утвердить </w:t>
      </w:r>
      <w:r w:rsidR="00D57FA9" w:rsidRPr="004E6820">
        <w:t>Положение о формировании реестра инвестиционных площадок</w:t>
      </w:r>
      <w:r w:rsidR="00415BE5" w:rsidRPr="004E6820">
        <w:t xml:space="preserve"> на территории </w:t>
      </w:r>
      <w:r w:rsidR="00D57FA9" w:rsidRPr="004E6820">
        <w:t>Кожевниковского</w:t>
      </w:r>
      <w:r w:rsidR="00744504" w:rsidRPr="004E6820">
        <w:t xml:space="preserve"> район</w:t>
      </w:r>
      <w:r w:rsidR="00D57FA9" w:rsidRPr="004E6820">
        <w:t>а</w:t>
      </w:r>
      <w:r w:rsidR="007F4E95" w:rsidRPr="004E6820">
        <w:t xml:space="preserve"> </w:t>
      </w:r>
      <w:r w:rsidR="00415BE5" w:rsidRPr="004E6820">
        <w:t>согласно приложению</w:t>
      </w:r>
      <w:r>
        <w:t xml:space="preserve"> 1</w:t>
      </w:r>
      <w:r w:rsidR="00415BE5" w:rsidRPr="004E6820">
        <w:t xml:space="preserve"> к настоящему постановлению.</w:t>
      </w:r>
    </w:p>
    <w:p w:rsidR="00D57FA9" w:rsidRPr="004E6820" w:rsidRDefault="00167ABF" w:rsidP="00415BE5">
      <w:pPr>
        <w:pStyle w:val="ad"/>
        <w:tabs>
          <w:tab w:val="left" w:pos="709"/>
          <w:tab w:val="left" w:pos="1134"/>
        </w:tabs>
        <w:ind w:firstLine="709"/>
      </w:pPr>
      <w:r>
        <w:t>2</w:t>
      </w:r>
      <w:r w:rsidR="006D4D3E" w:rsidRPr="004E6820">
        <w:t>.</w:t>
      </w:r>
      <w:r w:rsidR="00D57FA9" w:rsidRPr="004E6820">
        <w:t xml:space="preserve">  Признать утратившим силу распоряжение Администрации Кожевниковского района от 30.12.2013 №786-р «О создании Совета по инвестициям при Главе Кожевниковского района».</w:t>
      </w:r>
    </w:p>
    <w:p w:rsidR="00D079BC" w:rsidRDefault="00167ABF" w:rsidP="00415BE5">
      <w:pPr>
        <w:pStyle w:val="ad"/>
        <w:tabs>
          <w:tab w:val="left" w:pos="709"/>
          <w:tab w:val="left" w:pos="1134"/>
        </w:tabs>
        <w:ind w:firstLine="709"/>
      </w:pPr>
      <w:r>
        <w:t>3</w:t>
      </w:r>
      <w:r w:rsidR="00D57FA9" w:rsidRPr="004E6820">
        <w:t xml:space="preserve">. </w:t>
      </w:r>
      <w:r w:rsidR="006818E8" w:rsidRPr="004E6820">
        <w:t> </w:t>
      </w:r>
      <w:r w:rsidR="00D079BC">
        <w:t xml:space="preserve">Настоящее постановление вступает в силу </w:t>
      </w:r>
      <w:proofErr w:type="gramStart"/>
      <w:r w:rsidR="00D079BC">
        <w:t>с даты</w:t>
      </w:r>
      <w:proofErr w:type="gramEnd"/>
      <w:r w:rsidR="00D079BC">
        <w:t xml:space="preserve"> его опубликования в </w:t>
      </w:r>
      <w:r w:rsidR="00415BE5" w:rsidRPr="004E6820">
        <w:t xml:space="preserve"> </w:t>
      </w:r>
      <w:r w:rsidR="00744504" w:rsidRPr="004E6820">
        <w:t>районной газете «Знамя труда»</w:t>
      </w:r>
      <w:r w:rsidR="00D079BC">
        <w:t>.</w:t>
      </w:r>
    </w:p>
    <w:p w:rsidR="00415BE5" w:rsidRPr="004E6820" w:rsidRDefault="00D079BC" w:rsidP="00415BE5">
      <w:pPr>
        <w:pStyle w:val="ad"/>
        <w:tabs>
          <w:tab w:val="left" w:pos="709"/>
          <w:tab w:val="left" w:pos="1134"/>
        </w:tabs>
        <w:ind w:firstLine="709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="00415BE5" w:rsidRPr="004E6820">
        <w:t xml:space="preserve"> на официальном </w:t>
      </w:r>
      <w:r>
        <w:t xml:space="preserve">сайте Администрации </w:t>
      </w:r>
      <w:r w:rsidR="00415BE5" w:rsidRPr="004E6820">
        <w:t xml:space="preserve"> </w:t>
      </w:r>
      <w:r w:rsidR="00A35F0E" w:rsidRPr="004E6820">
        <w:t>Кожевниковский район</w:t>
      </w:r>
      <w:r>
        <w:t xml:space="preserve"> в информационно-коммуникационной сети «Интернет»</w:t>
      </w:r>
      <w:r w:rsidR="00A35F0E" w:rsidRPr="004E6820">
        <w:t>.</w:t>
      </w:r>
    </w:p>
    <w:p w:rsidR="00052B6D" w:rsidRPr="004E6820" w:rsidRDefault="00D079BC" w:rsidP="00052B6D">
      <w:pPr>
        <w:tabs>
          <w:tab w:val="num" w:pos="851"/>
        </w:tabs>
        <w:ind w:firstLine="709"/>
        <w:jc w:val="both"/>
      </w:pPr>
      <w:r>
        <w:t>5</w:t>
      </w:r>
      <w:r w:rsidR="00052B6D" w:rsidRPr="004E6820">
        <w:t>. Контроль за исполнением постановления возложить на</w:t>
      </w:r>
      <w:proofErr w:type="gramStart"/>
      <w:r w:rsidR="00052B6D" w:rsidRPr="004E6820">
        <w:t xml:space="preserve"> </w:t>
      </w:r>
      <w:r w:rsidR="00A35F0E" w:rsidRPr="004E6820">
        <w:t>П</w:t>
      </w:r>
      <w:proofErr w:type="gramEnd"/>
      <w:r w:rsidR="00A35F0E" w:rsidRPr="004E6820">
        <w:t xml:space="preserve">ервого </w:t>
      </w:r>
      <w:r w:rsidR="00052B6D" w:rsidRPr="004E6820">
        <w:t xml:space="preserve">заместителя Главы </w:t>
      </w:r>
      <w:r w:rsidR="00A35F0E" w:rsidRPr="004E6820">
        <w:t>Кожевниковского</w:t>
      </w:r>
      <w:r w:rsidR="00052B6D" w:rsidRPr="004E6820">
        <w:t xml:space="preserve"> района </w:t>
      </w:r>
      <w:r w:rsidR="00A35F0E" w:rsidRPr="004E6820">
        <w:t xml:space="preserve">по социальной политике и стратегическому развитию А.А. </w:t>
      </w:r>
      <w:proofErr w:type="spellStart"/>
      <w:r w:rsidR="00A35F0E" w:rsidRPr="004E6820">
        <w:t>Малолетко</w:t>
      </w:r>
      <w:proofErr w:type="spellEnd"/>
      <w:r w:rsidR="00A35F0E" w:rsidRPr="004E6820">
        <w:t>.</w:t>
      </w:r>
    </w:p>
    <w:p w:rsidR="00415BE5" w:rsidRDefault="00415BE5" w:rsidP="00415BE5">
      <w:pPr>
        <w:tabs>
          <w:tab w:val="left" w:pos="-2552"/>
          <w:tab w:val="num" w:pos="426"/>
        </w:tabs>
        <w:jc w:val="both"/>
      </w:pPr>
    </w:p>
    <w:p w:rsidR="00167ABF" w:rsidRDefault="00167ABF" w:rsidP="00415BE5">
      <w:pPr>
        <w:tabs>
          <w:tab w:val="left" w:pos="-2552"/>
          <w:tab w:val="num" w:pos="426"/>
        </w:tabs>
        <w:jc w:val="both"/>
      </w:pPr>
    </w:p>
    <w:p w:rsidR="00167ABF" w:rsidRPr="004E6820" w:rsidRDefault="00167ABF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</w:tabs>
        <w:jc w:val="both"/>
      </w:pPr>
      <w:r w:rsidRPr="004E6820">
        <w:t>Глав</w:t>
      </w:r>
      <w:r w:rsidR="00466D86" w:rsidRPr="004E6820">
        <w:t>а</w:t>
      </w:r>
      <w:r w:rsidRPr="004E6820">
        <w:t xml:space="preserve"> района             </w:t>
      </w:r>
      <w:r w:rsidR="00D079BC">
        <w:t xml:space="preserve">       </w:t>
      </w:r>
      <w:r w:rsidRPr="004E6820">
        <w:t xml:space="preserve">                                      </w:t>
      </w:r>
      <w:r w:rsidR="00C65BB8" w:rsidRPr="004E6820">
        <w:t xml:space="preserve">                     </w:t>
      </w:r>
      <w:r w:rsidR="00466D86" w:rsidRPr="004E6820">
        <w:t xml:space="preserve">     </w:t>
      </w:r>
      <w:bookmarkStart w:id="0" w:name="_GoBack"/>
      <w:bookmarkEnd w:id="0"/>
      <w:r w:rsidR="00C65BB8" w:rsidRPr="004E6820">
        <w:t xml:space="preserve"> </w:t>
      </w:r>
      <w:r w:rsidR="00A35F0E" w:rsidRPr="004E6820">
        <w:t>А.М. Емельянов</w:t>
      </w:r>
    </w:p>
    <w:p w:rsidR="00001DFB" w:rsidRDefault="00001DFB" w:rsidP="00415BE5">
      <w:pPr>
        <w:tabs>
          <w:tab w:val="left" w:pos="-2552"/>
        </w:tabs>
        <w:jc w:val="both"/>
      </w:pPr>
    </w:p>
    <w:p w:rsidR="00167ABF" w:rsidRDefault="00167ABF" w:rsidP="00415BE5">
      <w:pPr>
        <w:tabs>
          <w:tab w:val="left" w:pos="-2552"/>
        </w:tabs>
        <w:jc w:val="both"/>
      </w:pPr>
    </w:p>
    <w:p w:rsidR="00167ABF" w:rsidRPr="004E6820" w:rsidRDefault="00167ABF" w:rsidP="00415BE5">
      <w:pPr>
        <w:tabs>
          <w:tab w:val="left" w:pos="-2552"/>
        </w:tabs>
        <w:jc w:val="both"/>
      </w:pPr>
    </w:p>
    <w:p w:rsidR="00001DFB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001DFB" w:rsidRPr="002D1347" w:rsidTr="004E6820">
        <w:tc>
          <w:tcPr>
            <w:tcW w:w="5637" w:type="dxa"/>
          </w:tcPr>
          <w:p w:rsidR="00001DFB" w:rsidRPr="002D1347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Первый з</w:t>
            </w:r>
            <w:r w:rsidRPr="002D1347">
              <w:rPr>
                <w:sz w:val="20"/>
                <w:lang w:eastAsia="ar-SA"/>
              </w:rPr>
              <w:t xml:space="preserve">аместитель Главы района </w:t>
            </w:r>
            <w:r>
              <w:rPr>
                <w:sz w:val="20"/>
                <w:lang w:eastAsia="ar-SA"/>
              </w:rPr>
              <w:t>по социальной политике и стратегическому развитию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____________ </w:t>
            </w:r>
            <w:r>
              <w:rPr>
                <w:sz w:val="20"/>
                <w:lang w:eastAsia="ar-SA"/>
              </w:rPr>
              <w:t xml:space="preserve">А.А. </w:t>
            </w:r>
            <w:proofErr w:type="spellStart"/>
            <w:r>
              <w:rPr>
                <w:sz w:val="20"/>
                <w:lang w:eastAsia="ar-SA"/>
              </w:rPr>
              <w:t>Малолетко</w:t>
            </w:r>
            <w:proofErr w:type="spellEnd"/>
            <w:r w:rsidRPr="002D1347">
              <w:rPr>
                <w:sz w:val="20"/>
                <w:lang w:eastAsia="ar-SA"/>
              </w:rPr>
              <w:t xml:space="preserve">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  <w:tc>
          <w:tcPr>
            <w:tcW w:w="3933" w:type="dxa"/>
            <w:shd w:val="clear" w:color="auto" w:fill="auto"/>
          </w:tcPr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Начальник отдела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правовой и кадровой работы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____________М.В. Пономаренко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</w:tr>
    </w:tbl>
    <w:p w:rsidR="00001DFB" w:rsidRPr="00E560E9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167ABF" w:rsidRDefault="00167ABF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15BE5" w:rsidRPr="00167ABF" w:rsidRDefault="00D079BC" w:rsidP="00001DFB">
      <w:pPr>
        <w:tabs>
          <w:tab w:val="left" w:pos="-2552"/>
        </w:tabs>
        <w:jc w:val="both"/>
        <w:rPr>
          <w:sz w:val="18"/>
          <w:szCs w:val="18"/>
        </w:rPr>
      </w:pPr>
      <w:r>
        <w:rPr>
          <w:sz w:val="18"/>
          <w:szCs w:val="18"/>
        </w:rPr>
        <w:t>Е</w:t>
      </w:r>
      <w:r w:rsidR="00A35F0E" w:rsidRPr="00167ABF">
        <w:rPr>
          <w:sz w:val="18"/>
          <w:szCs w:val="18"/>
        </w:rPr>
        <w:t>.Г. Акулова</w:t>
      </w:r>
      <w:r>
        <w:rPr>
          <w:sz w:val="18"/>
          <w:szCs w:val="18"/>
        </w:rPr>
        <w:t xml:space="preserve"> </w:t>
      </w:r>
      <w:r w:rsidR="00A35F0E" w:rsidRPr="00167ABF">
        <w:rPr>
          <w:sz w:val="18"/>
          <w:szCs w:val="18"/>
        </w:rPr>
        <w:t>22568</w:t>
      </w:r>
    </w:p>
    <w:p w:rsidR="00415BE5" w:rsidRPr="00E560E9" w:rsidRDefault="00415BE5" w:rsidP="00BA7821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lastRenderedPageBreak/>
        <w:t>Приложение</w:t>
      </w:r>
      <w:r w:rsidR="00167ABF">
        <w:rPr>
          <w:sz w:val="28"/>
          <w:szCs w:val="28"/>
        </w:rPr>
        <w:t xml:space="preserve"> 1</w:t>
      </w:r>
      <w:r w:rsidRPr="00E560E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415BE5" w:rsidRPr="00E560E9" w:rsidRDefault="00415BE5" w:rsidP="00415BE5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t xml:space="preserve">Администрации </w:t>
      </w:r>
      <w:r w:rsidR="00A35F0E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 </w:t>
      </w:r>
    </w:p>
    <w:p w:rsidR="00415BE5" w:rsidRPr="00E560E9" w:rsidRDefault="00415BE5" w:rsidP="00415BE5">
      <w:pPr>
        <w:jc w:val="right"/>
        <w:rPr>
          <w:sz w:val="28"/>
          <w:szCs w:val="28"/>
        </w:rPr>
      </w:pPr>
      <w:r w:rsidRPr="00E560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C4639">
        <w:rPr>
          <w:sz w:val="28"/>
          <w:szCs w:val="28"/>
        </w:rPr>
        <w:t xml:space="preserve">20.09.2016 </w:t>
      </w:r>
      <w:r w:rsidR="00A35F0E">
        <w:rPr>
          <w:sz w:val="28"/>
          <w:szCs w:val="28"/>
        </w:rPr>
        <w:t xml:space="preserve"> </w:t>
      </w:r>
      <w:r w:rsidRPr="00E560E9">
        <w:rPr>
          <w:sz w:val="28"/>
          <w:szCs w:val="28"/>
        </w:rPr>
        <w:t>№</w:t>
      </w:r>
      <w:r w:rsidR="00DC4639">
        <w:rPr>
          <w:sz w:val="28"/>
          <w:szCs w:val="28"/>
        </w:rPr>
        <w:t xml:space="preserve">  534</w:t>
      </w:r>
      <w:r w:rsidR="00A35F0E">
        <w:rPr>
          <w:sz w:val="28"/>
          <w:szCs w:val="28"/>
        </w:rPr>
        <w:t xml:space="preserve"> </w:t>
      </w:r>
      <w:r w:rsidRPr="00E56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15BE5" w:rsidRPr="00E560E9" w:rsidRDefault="00415BE5" w:rsidP="00415BE5">
      <w:pPr>
        <w:rPr>
          <w:sz w:val="28"/>
          <w:szCs w:val="28"/>
        </w:rPr>
      </w:pPr>
    </w:p>
    <w:p w:rsidR="00415BE5" w:rsidRPr="00034679" w:rsidRDefault="006C36AB" w:rsidP="00415BE5">
      <w:pPr>
        <w:jc w:val="center"/>
        <w:rPr>
          <w:sz w:val="28"/>
          <w:szCs w:val="28"/>
        </w:rPr>
      </w:pPr>
      <w:r w:rsidRPr="00034679">
        <w:rPr>
          <w:sz w:val="28"/>
          <w:szCs w:val="28"/>
        </w:rPr>
        <w:t>ПОЛОЖЕНИЕ</w:t>
      </w:r>
    </w:p>
    <w:p w:rsidR="006C36AB" w:rsidRPr="00C62FCF" w:rsidRDefault="006C36AB" w:rsidP="00415BE5">
      <w:pPr>
        <w:jc w:val="center"/>
        <w:rPr>
          <w:sz w:val="28"/>
          <w:szCs w:val="28"/>
        </w:rPr>
      </w:pPr>
      <w:r w:rsidRPr="00C62FCF">
        <w:rPr>
          <w:sz w:val="28"/>
          <w:szCs w:val="28"/>
        </w:rPr>
        <w:t>о формировании реестра инвестиционных площадок</w:t>
      </w:r>
    </w:p>
    <w:p w:rsidR="00415BE5" w:rsidRPr="00C62FCF" w:rsidRDefault="006C36AB" w:rsidP="00415BE5">
      <w:pPr>
        <w:jc w:val="center"/>
        <w:rPr>
          <w:sz w:val="28"/>
          <w:szCs w:val="28"/>
          <w:highlight w:val="yellow"/>
        </w:rPr>
      </w:pPr>
      <w:r w:rsidRPr="00C62FCF">
        <w:rPr>
          <w:sz w:val="28"/>
          <w:szCs w:val="28"/>
        </w:rPr>
        <w:t xml:space="preserve"> на территории Кожевниковского района</w:t>
      </w:r>
    </w:p>
    <w:p w:rsidR="006C36AB" w:rsidRDefault="006C36AB" w:rsidP="00B861B4">
      <w:pPr>
        <w:jc w:val="center"/>
        <w:rPr>
          <w:sz w:val="28"/>
          <w:szCs w:val="28"/>
          <w:highlight w:val="yellow"/>
        </w:rPr>
      </w:pPr>
    </w:p>
    <w:p w:rsidR="00F14BB3" w:rsidRPr="00034679" w:rsidRDefault="00F14BB3" w:rsidP="00F14BB3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 xml:space="preserve">Глава 1. </w:t>
      </w:r>
      <w:r w:rsidR="00034679" w:rsidRPr="00034679">
        <w:rPr>
          <w:b/>
          <w:sz w:val="28"/>
          <w:szCs w:val="28"/>
        </w:rPr>
        <w:t>Общие</w:t>
      </w:r>
      <w:r w:rsidRPr="00034679">
        <w:rPr>
          <w:b/>
          <w:sz w:val="28"/>
          <w:szCs w:val="28"/>
        </w:rPr>
        <w:t xml:space="preserve"> </w:t>
      </w:r>
      <w:r w:rsidR="00034679" w:rsidRPr="00034679">
        <w:rPr>
          <w:b/>
          <w:sz w:val="28"/>
          <w:szCs w:val="28"/>
        </w:rPr>
        <w:t>положения</w:t>
      </w:r>
    </w:p>
    <w:p w:rsidR="00F14BB3" w:rsidRPr="00F14BB3" w:rsidRDefault="00F14BB3" w:rsidP="00F14BB3">
      <w:pPr>
        <w:pStyle w:val="ab"/>
        <w:jc w:val="center"/>
        <w:rPr>
          <w:sz w:val="28"/>
          <w:szCs w:val="28"/>
          <w:highlight w:val="yellow"/>
        </w:rPr>
      </w:pPr>
    </w:p>
    <w:p w:rsidR="00064296" w:rsidRPr="00064296" w:rsidRDefault="00064296" w:rsidP="00064296">
      <w:pPr>
        <w:ind w:firstLine="709"/>
        <w:jc w:val="both"/>
        <w:rPr>
          <w:sz w:val="28"/>
          <w:szCs w:val="28"/>
        </w:rPr>
      </w:pPr>
      <w:r w:rsidRPr="00064296">
        <w:rPr>
          <w:sz w:val="28"/>
          <w:szCs w:val="28"/>
        </w:rPr>
        <w:t xml:space="preserve">1.1. Настоящее Положение определяет порядок формирования реестра инвестиционных площадок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 xml:space="preserve"> при взаимодействии структурных подразделений, органов Администрации </w:t>
      </w:r>
      <w:r>
        <w:rPr>
          <w:sz w:val="28"/>
          <w:szCs w:val="28"/>
        </w:rPr>
        <w:t>Кожевниковского</w:t>
      </w:r>
      <w:r w:rsidRPr="00064296">
        <w:rPr>
          <w:sz w:val="28"/>
          <w:szCs w:val="28"/>
        </w:rPr>
        <w:t xml:space="preserve"> района, органов местного самоуправления сельских поселений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 xml:space="preserve">, правообладателей материально-имущественных активов (физических и юридических лиц) при формировании реестра инвестиционных площадок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064296">
        <w:rPr>
          <w:sz w:val="28"/>
          <w:szCs w:val="28"/>
        </w:rPr>
        <w:t>.</w:t>
      </w:r>
    </w:p>
    <w:p w:rsidR="005B28B4" w:rsidRDefault="00C13B41" w:rsidP="000B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9E6" w:rsidRPr="00FF53B9">
        <w:rPr>
          <w:sz w:val="28"/>
          <w:szCs w:val="28"/>
        </w:rPr>
        <w:t>2.</w:t>
      </w:r>
      <w:r w:rsidR="000B6587">
        <w:rPr>
          <w:sz w:val="28"/>
          <w:szCs w:val="28"/>
        </w:rPr>
        <w:t xml:space="preserve"> </w:t>
      </w:r>
      <w:r w:rsidR="005B28B4">
        <w:rPr>
          <w:sz w:val="28"/>
          <w:szCs w:val="28"/>
        </w:rPr>
        <w:t>Для целей наст</w:t>
      </w:r>
      <w:r w:rsidR="00850BD4">
        <w:rPr>
          <w:sz w:val="28"/>
          <w:szCs w:val="28"/>
        </w:rPr>
        <w:t>о</w:t>
      </w:r>
      <w:r w:rsidR="005B28B4">
        <w:rPr>
          <w:sz w:val="28"/>
          <w:szCs w:val="28"/>
        </w:rPr>
        <w:t>ящего Порядка применяются следующие термины:</w:t>
      </w:r>
    </w:p>
    <w:p w:rsidR="000B6587" w:rsidRPr="000B6587" w:rsidRDefault="000B6587" w:rsidP="000B6587">
      <w:pPr>
        <w:ind w:firstLine="709"/>
        <w:jc w:val="both"/>
        <w:rPr>
          <w:sz w:val="28"/>
          <w:szCs w:val="28"/>
        </w:rPr>
      </w:pPr>
      <w:r w:rsidRPr="000B6587">
        <w:rPr>
          <w:sz w:val="28"/>
          <w:szCs w:val="28"/>
        </w:rPr>
        <w:t xml:space="preserve">Инвестиционная </w:t>
      </w:r>
      <w:r w:rsidR="006818E8">
        <w:rPr>
          <w:sz w:val="28"/>
          <w:szCs w:val="28"/>
        </w:rPr>
        <w:t xml:space="preserve">  </w:t>
      </w:r>
      <w:r w:rsidRPr="000B6587">
        <w:rPr>
          <w:sz w:val="28"/>
          <w:szCs w:val="28"/>
        </w:rPr>
        <w:t xml:space="preserve">площадка </w:t>
      </w:r>
      <w:r w:rsidR="006818E8">
        <w:rPr>
          <w:sz w:val="28"/>
          <w:szCs w:val="28"/>
        </w:rPr>
        <w:t xml:space="preserve"> </w:t>
      </w:r>
      <w:r w:rsidRPr="000B658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</w:t>
      </w:r>
      <w:r w:rsidRPr="000B6587">
        <w:rPr>
          <w:sz w:val="28"/>
          <w:szCs w:val="28"/>
        </w:rPr>
        <w:t xml:space="preserve"> </w:t>
      </w:r>
      <w:r w:rsidR="00A35F0E">
        <w:rPr>
          <w:sz w:val="28"/>
          <w:szCs w:val="28"/>
        </w:rPr>
        <w:t>Кожевниковский район</w:t>
      </w:r>
      <w:r w:rsidRPr="000B6587">
        <w:rPr>
          <w:sz w:val="28"/>
          <w:szCs w:val="28"/>
        </w:rPr>
        <w:t xml:space="preserve"> – </w:t>
      </w:r>
      <w:r w:rsidR="00FB1577">
        <w:rPr>
          <w:sz w:val="28"/>
          <w:szCs w:val="28"/>
        </w:rPr>
        <w:t xml:space="preserve">это </w:t>
      </w:r>
      <w:r w:rsidRPr="000B6587">
        <w:rPr>
          <w:sz w:val="28"/>
          <w:szCs w:val="28"/>
        </w:rPr>
        <w:t xml:space="preserve">часть территории </w:t>
      </w:r>
      <w:r>
        <w:rPr>
          <w:sz w:val="28"/>
          <w:szCs w:val="28"/>
        </w:rPr>
        <w:t>МО</w:t>
      </w:r>
      <w:r w:rsidRPr="000B6587">
        <w:rPr>
          <w:sz w:val="28"/>
          <w:szCs w:val="28"/>
        </w:rPr>
        <w:t xml:space="preserve"> </w:t>
      </w:r>
      <w:r w:rsidR="00A35F0E">
        <w:rPr>
          <w:sz w:val="28"/>
          <w:szCs w:val="28"/>
        </w:rPr>
        <w:t>Кожевниковский райо</w:t>
      </w:r>
      <w:r w:rsidR="00064296">
        <w:rPr>
          <w:sz w:val="28"/>
          <w:szCs w:val="28"/>
        </w:rPr>
        <w:t>н</w:t>
      </w:r>
      <w:r w:rsidRPr="000B6587">
        <w:rPr>
          <w:sz w:val="28"/>
          <w:szCs w:val="28"/>
        </w:rPr>
        <w:t xml:space="preserve">, на которой предполагается реализация инвестиционного проекта. </w:t>
      </w:r>
      <w:r w:rsidRPr="005B28B4">
        <w:rPr>
          <w:b/>
          <w:sz w:val="28"/>
          <w:szCs w:val="28"/>
        </w:rPr>
        <w:t>Под</w:t>
      </w:r>
      <w:r w:rsidRPr="000B6587">
        <w:rPr>
          <w:sz w:val="28"/>
          <w:szCs w:val="28"/>
        </w:rPr>
        <w:t xml:space="preserve"> </w:t>
      </w:r>
      <w:r w:rsidRPr="000B6587">
        <w:rPr>
          <w:b/>
          <w:sz w:val="28"/>
          <w:szCs w:val="28"/>
        </w:rPr>
        <w:t>инвестиционной площадкой</w:t>
      </w:r>
      <w:r w:rsidRPr="000B6587">
        <w:rPr>
          <w:sz w:val="28"/>
          <w:szCs w:val="28"/>
        </w:rPr>
        <w:t xml:space="preserve"> понимаются материально-имущественные активы (земельные участки, объекты незавершенного строительства, свободные производственные мощности, целостные имущественные комплексы, находящиеся в государственной, муниципальной или частной собственности), которые предоставляются инвестору на правах аренды или приобрет</w:t>
      </w:r>
      <w:r w:rsidR="004E1A1A">
        <w:rPr>
          <w:sz w:val="28"/>
          <w:szCs w:val="28"/>
        </w:rPr>
        <w:t>аются</w:t>
      </w:r>
      <w:r w:rsidRPr="000B6587">
        <w:rPr>
          <w:sz w:val="28"/>
          <w:szCs w:val="28"/>
        </w:rPr>
        <w:t xml:space="preserve"> в собственность для реализации инвестиционного проекта.</w:t>
      </w:r>
    </w:p>
    <w:p w:rsidR="001D42F1" w:rsidRPr="001D42F1" w:rsidRDefault="00040C94" w:rsidP="001D42F1">
      <w:pPr>
        <w:ind w:firstLine="709"/>
        <w:jc w:val="both"/>
        <w:rPr>
          <w:sz w:val="28"/>
          <w:szCs w:val="28"/>
        </w:rPr>
      </w:pPr>
      <w:r w:rsidRPr="00417894">
        <w:rPr>
          <w:b/>
          <w:spacing w:val="2"/>
          <w:sz w:val="28"/>
          <w:szCs w:val="28"/>
          <w:shd w:val="clear" w:color="auto" w:fill="FFFFFF"/>
        </w:rPr>
        <w:t>Реестр инвестиционных площадок</w:t>
      </w:r>
      <w:r w:rsidRPr="00B761E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(далее - Р</w:t>
      </w:r>
      <w:r w:rsidR="001D42F1">
        <w:rPr>
          <w:sz w:val="28"/>
          <w:szCs w:val="28"/>
        </w:rPr>
        <w:t>еестр</w:t>
      </w:r>
      <w:r w:rsidRPr="000D5EEC">
        <w:rPr>
          <w:sz w:val="28"/>
          <w:szCs w:val="28"/>
        </w:rPr>
        <w:t xml:space="preserve">) </w:t>
      </w:r>
      <w:r w:rsidR="001D42F1" w:rsidRPr="001D42F1">
        <w:rPr>
          <w:sz w:val="28"/>
          <w:szCs w:val="28"/>
        </w:rPr>
        <w:t>- банк данных, содержащий сведения об инвестиционных площадках на территории муниципального образования Кожевниковский район.</w:t>
      </w:r>
    </w:p>
    <w:p w:rsidR="00EB4573" w:rsidRDefault="00EB4573" w:rsidP="00EB4573">
      <w:pPr>
        <w:ind w:firstLine="709"/>
        <w:jc w:val="both"/>
        <w:rPr>
          <w:sz w:val="28"/>
          <w:szCs w:val="28"/>
        </w:rPr>
      </w:pPr>
      <w:r w:rsidRPr="001C5293">
        <w:rPr>
          <w:b/>
          <w:sz w:val="28"/>
          <w:szCs w:val="28"/>
        </w:rPr>
        <w:t>Держатель реестра площадок</w:t>
      </w:r>
      <w:r>
        <w:rPr>
          <w:sz w:val="28"/>
          <w:szCs w:val="28"/>
        </w:rPr>
        <w:t xml:space="preserve"> (далее Держатель реестра) – отдел </w:t>
      </w:r>
      <w:r w:rsidR="00E326BE">
        <w:rPr>
          <w:sz w:val="28"/>
          <w:szCs w:val="28"/>
        </w:rPr>
        <w:t>экономического анализа и прогнозирования</w:t>
      </w:r>
      <w:r>
        <w:rPr>
          <w:sz w:val="28"/>
          <w:szCs w:val="28"/>
        </w:rPr>
        <w:t xml:space="preserve"> Администрации </w:t>
      </w:r>
      <w:r w:rsidR="006B6FFD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района, который осуществляет действия по актуализации находящейся в Реестре </w:t>
      </w:r>
      <w:r w:rsidR="00475152">
        <w:rPr>
          <w:sz w:val="28"/>
          <w:szCs w:val="28"/>
        </w:rPr>
        <w:t xml:space="preserve">площадок </w:t>
      </w:r>
      <w:r>
        <w:rPr>
          <w:sz w:val="28"/>
          <w:szCs w:val="28"/>
        </w:rPr>
        <w:t>информации.</w:t>
      </w:r>
    </w:p>
    <w:p w:rsidR="00D45F23" w:rsidRPr="000C2829" w:rsidRDefault="00D45F23" w:rsidP="00D45F23">
      <w:pPr>
        <w:ind w:firstLine="709"/>
        <w:jc w:val="both"/>
        <w:rPr>
          <w:sz w:val="28"/>
          <w:szCs w:val="28"/>
        </w:rPr>
      </w:pPr>
      <w:r w:rsidRPr="000C2829">
        <w:rPr>
          <w:b/>
          <w:sz w:val="28"/>
          <w:szCs w:val="28"/>
        </w:rPr>
        <w:t>Инициатор создания инвестиционных площадок</w:t>
      </w:r>
      <w:r w:rsidRPr="000C2829">
        <w:rPr>
          <w:sz w:val="28"/>
          <w:szCs w:val="28"/>
        </w:rPr>
        <w:t xml:space="preserve"> </w:t>
      </w:r>
      <w:r w:rsidR="00F34D3D" w:rsidRPr="000C2829">
        <w:rPr>
          <w:sz w:val="28"/>
          <w:szCs w:val="28"/>
        </w:rPr>
        <w:t xml:space="preserve">– </w:t>
      </w:r>
      <w:r w:rsidR="002A568A" w:rsidRPr="000C2829">
        <w:rPr>
          <w:sz w:val="28"/>
          <w:szCs w:val="28"/>
        </w:rPr>
        <w:t xml:space="preserve">юридическое или </w:t>
      </w:r>
      <w:r w:rsidR="00F34D3D" w:rsidRPr="000C2829">
        <w:rPr>
          <w:sz w:val="28"/>
          <w:szCs w:val="28"/>
        </w:rPr>
        <w:t>физическое</w:t>
      </w:r>
      <w:r w:rsidR="002A568A" w:rsidRPr="000C2829">
        <w:rPr>
          <w:sz w:val="28"/>
          <w:szCs w:val="28"/>
        </w:rPr>
        <w:t xml:space="preserve"> </w:t>
      </w:r>
      <w:r w:rsidR="00F34D3D" w:rsidRPr="000C2829">
        <w:rPr>
          <w:sz w:val="28"/>
          <w:szCs w:val="28"/>
        </w:rPr>
        <w:t>лицо, которое выступает с обоснование</w:t>
      </w:r>
      <w:r w:rsidR="008311CE" w:rsidRPr="000C2829">
        <w:rPr>
          <w:sz w:val="28"/>
          <w:szCs w:val="28"/>
        </w:rPr>
        <w:t>м</w:t>
      </w:r>
      <w:r w:rsidR="00F34D3D" w:rsidRPr="000C2829">
        <w:rPr>
          <w:sz w:val="28"/>
          <w:szCs w:val="28"/>
        </w:rPr>
        <w:t xml:space="preserve"> </w:t>
      </w:r>
      <w:r w:rsidR="00625A2A" w:rsidRPr="000C2829">
        <w:rPr>
          <w:sz w:val="28"/>
          <w:szCs w:val="28"/>
        </w:rPr>
        <w:t>необходимости и возможности создания инвестиционных площадок (далее Инициатор).</w:t>
      </w:r>
      <w:r w:rsidRPr="000C2829">
        <w:rPr>
          <w:sz w:val="28"/>
          <w:szCs w:val="28"/>
        </w:rPr>
        <w:t xml:space="preserve"> </w:t>
      </w:r>
    </w:p>
    <w:p w:rsidR="008E3F44" w:rsidRDefault="008E3F44" w:rsidP="008E3F44">
      <w:pPr>
        <w:shd w:val="clear" w:color="auto" w:fill="FFFFFF"/>
        <w:ind w:firstLine="540"/>
        <w:jc w:val="both"/>
      </w:pPr>
      <w:r w:rsidRPr="000C2829">
        <w:rPr>
          <w:b/>
          <w:sz w:val="28"/>
          <w:szCs w:val="28"/>
        </w:rPr>
        <w:t>Участники инвестиционной площадки</w:t>
      </w:r>
      <w:r w:rsidRPr="000C2829">
        <w:rPr>
          <w:sz w:val="28"/>
          <w:szCs w:val="28"/>
        </w:rPr>
        <w:t xml:space="preserve"> -</w:t>
      </w:r>
      <w:r w:rsidRPr="000C2829">
        <w:rPr>
          <w:color w:val="000000"/>
          <w:sz w:val="28"/>
          <w:szCs w:val="28"/>
        </w:rPr>
        <w:t xml:space="preserve"> юридические лица и индивидуальные предприниматели, осуществляющие </w:t>
      </w:r>
      <w:r w:rsidRPr="000C2829">
        <w:rPr>
          <w:sz w:val="28"/>
          <w:szCs w:val="28"/>
        </w:rPr>
        <w:t>предпринимательскую деятельность</w:t>
      </w:r>
      <w:r w:rsidRPr="000C2829">
        <w:t xml:space="preserve"> </w:t>
      </w:r>
      <w:r w:rsidRPr="000C2829">
        <w:rPr>
          <w:color w:val="000000"/>
          <w:sz w:val="28"/>
          <w:szCs w:val="28"/>
        </w:rPr>
        <w:t xml:space="preserve">на территории инвестиционной площадки и состоящие на налоговом учете на территории МО </w:t>
      </w:r>
      <w:r w:rsidR="006B6FFD" w:rsidRPr="000C2829">
        <w:rPr>
          <w:color w:val="000000"/>
          <w:sz w:val="28"/>
          <w:szCs w:val="28"/>
        </w:rPr>
        <w:t>Кожевниковский район</w:t>
      </w:r>
      <w:r w:rsidRPr="000C2829">
        <w:rPr>
          <w:color w:val="000000"/>
          <w:sz w:val="28"/>
          <w:szCs w:val="28"/>
        </w:rPr>
        <w:t>.</w:t>
      </w:r>
    </w:p>
    <w:p w:rsidR="008E3F44" w:rsidRPr="00A94E7D" w:rsidRDefault="008E3F44" w:rsidP="00D45F23">
      <w:pPr>
        <w:ind w:firstLine="709"/>
        <w:jc w:val="both"/>
        <w:rPr>
          <w:sz w:val="28"/>
          <w:szCs w:val="28"/>
        </w:rPr>
      </w:pPr>
    </w:p>
    <w:p w:rsidR="00460B31" w:rsidRPr="00FF53B9" w:rsidRDefault="002A568A" w:rsidP="00B82F32">
      <w:pPr>
        <w:pStyle w:val="text1c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19E6" w:rsidRPr="00FF53B9">
        <w:rPr>
          <w:sz w:val="28"/>
          <w:szCs w:val="28"/>
        </w:rPr>
        <w:t>3</w:t>
      </w:r>
      <w:r w:rsidR="00460B31" w:rsidRPr="00FF53B9">
        <w:rPr>
          <w:sz w:val="28"/>
          <w:szCs w:val="28"/>
        </w:rPr>
        <w:t>. Цели и основные задачи создания инвестиционной площадки</w:t>
      </w:r>
      <w:r w:rsidR="00CB360B">
        <w:rPr>
          <w:sz w:val="28"/>
          <w:szCs w:val="28"/>
        </w:rPr>
        <w:t>.</w:t>
      </w:r>
    </w:p>
    <w:p w:rsidR="00460B31" w:rsidRPr="00FF53B9" w:rsidRDefault="002A568A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9E6" w:rsidRPr="00FF53B9">
        <w:rPr>
          <w:sz w:val="28"/>
          <w:szCs w:val="28"/>
        </w:rPr>
        <w:t>3</w:t>
      </w:r>
      <w:r w:rsidR="00460B31" w:rsidRPr="00FF53B9">
        <w:rPr>
          <w:sz w:val="28"/>
          <w:szCs w:val="28"/>
        </w:rPr>
        <w:t>.1. Целями создания инвестиционной площадки являются: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вовлечение в оборот неиспользуемых земельных участков и производственных мощностей;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привлечение инвестиций;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 xml:space="preserve">увеличение поступлений в бюджеты </w:t>
      </w:r>
      <w:r w:rsidR="0019294A">
        <w:rPr>
          <w:sz w:val="28"/>
          <w:szCs w:val="28"/>
        </w:rPr>
        <w:t>всех уровней бюджетной системы Российской Федерации.</w:t>
      </w:r>
    </w:p>
    <w:p w:rsidR="00460B31" w:rsidRPr="00FF53B9" w:rsidRDefault="00CA459A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7BCA" w:rsidRPr="00FF53B9">
        <w:rPr>
          <w:sz w:val="28"/>
          <w:szCs w:val="28"/>
        </w:rPr>
        <w:t>3</w:t>
      </w:r>
      <w:r w:rsidR="006818E8">
        <w:rPr>
          <w:sz w:val="28"/>
          <w:szCs w:val="28"/>
        </w:rPr>
        <w:t>.2. </w:t>
      </w:r>
      <w:r w:rsidR="00460B31" w:rsidRPr="00FF53B9">
        <w:rPr>
          <w:sz w:val="28"/>
          <w:szCs w:val="28"/>
        </w:rPr>
        <w:t>Основными задачами создания инвестиционной площадки являются:</w:t>
      </w:r>
    </w:p>
    <w:p w:rsidR="00351456" w:rsidRDefault="00351456" w:rsidP="00B8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</w:t>
      </w:r>
      <w:r w:rsidRPr="00B7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стратегическим приоритетам социально-экономического развития </w:t>
      </w:r>
      <w:r w:rsidR="004860EE">
        <w:rPr>
          <w:sz w:val="28"/>
          <w:szCs w:val="28"/>
        </w:rPr>
        <w:t>Кожевниковского</w:t>
      </w:r>
      <w:r>
        <w:rPr>
          <w:sz w:val="28"/>
          <w:szCs w:val="28"/>
        </w:rPr>
        <w:t xml:space="preserve"> района</w:t>
      </w:r>
      <w:r w:rsidR="002A00EC">
        <w:rPr>
          <w:sz w:val="28"/>
          <w:szCs w:val="28"/>
        </w:rPr>
        <w:t>;</w:t>
      </w:r>
      <w:r w:rsidRPr="00FF53B9">
        <w:rPr>
          <w:sz w:val="28"/>
          <w:szCs w:val="28"/>
        </w:rPr>
        <w:t xml:space="preserve"> 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3B7538">
        <w:rPr>
          <w:sz w:val="28"/>
          <w:szCs w:val="28"/>
        </w:rPr>
        <w:t xml:space="preserve">развитие </w:t>
      </w:r>
      <w:r w:rsidR="00E87D43">
        <w:rPr>
          <w:sz w:val="28"/>
          <w:szCs w:val="28"/>
        </w:rPr>
        <w:t>промышленного и</w:t>
      </w:r>
      <w:r w:rsidR="003B7538">
        <w:rPr>
          <w:sz w:val="28"/>
          <w:szCs w:val="28"/>
        </w:rPr>
        <w:t xml:space="preserve"> сельскохозяйственного производства, </w:t>
      </w:r>
      <w:r w:rsidR="00FF47BA">
        <w:rPr>
          <w:sz w:val="28"/>
          <w:szCs w:val="28"/>
        </w:rPr>
        <w:t xml:space="preserve">выпуск </w:t>
      </w:r>
      <w:r w:rsidR="003B7538">
        <w:rPr>
          <w:sz w:val="28"/>
          <w:szCs w:val="28"/>
        </w:rPr>
        <w:t>новых видов продукции, туризма и рекреационной деятельности</w:t>
      </w:r>
      <w:r w:rsidR="00460B31" w:rsidRPr="00FF53B9">
        <w:rPr>
          <w:sz w:val="28"/>
          <w:szCs w:val="28"/>
        </w:rPr>
        <w:t>;</w:t>
      </w:r>
    </w:p>
    <w:p w:rsidR="00460B31" w:rsidRPr="00FF53B9" w:rsidRDefault="003F7BCA" w:rsidP="00B82F32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 xml:space="preserve">- </w:t>
      </w:r>
      <w:r w:rsidR="00460B31" w:rsidRPr="00FF53B9">
        <w:rPr>
          <w:sz w:val="28"/>
          <w:szCs w:val="28"/>
        </w:rPr>
        <w:t>создан</w:t>
      </w:r>
      <w:r w:rsidRPr="00FF53B9">
        <w:rPr>
          <w:sz w:val="28"/>
          <w:szCs w:val="28"/>
        </w:rPr>
        <w:t xml:space="preserve">ие </w:t>
      </w:r>
      <w:r w:rsidR="000254E5" w:rsidRPr="00FF53B9">
        <w:rPr>
          <w:sz w:val="28"/>
          <w:szCs w:val="28"/>
        </w:rPr>
        <w:t xml:space="preserve">новых </w:t>
      </w:r>
      <w:r w:rsidRPr="00FF53B9">
        <w:rPr>
          <w:sz w:val="28"/>
          <w:szCs w:val="28"/>
        </w:rPr>
        <w:t>рабочих мест;</w:t>
      </w:r>
    </w:p>
    <w:p w:rsidR="003F7BCA" w:rsidRDefault="003F7BCA" w:rsidP="00646410">
      <w:pPr>
        <w:ind w:firstLine="709"/>
        <w:jc w:val="both"/>
        <w:rPr>
          <w:sz w:val="28"/>
          <w:szCs w:val="28"/>
        </w:rPr>
      </w:pPr>
      <w:r w:rsidRPr="00FF53B9">
        <w:rPr>
          <w:sz w:val="28"/>
          <w:szCs w:val="28"/>
        </w:rPr>
        <w:t>-</w:t>
      </w:r>
      <w:r w:rsidR="006818E8">
        <w:rPr>
          <w:sz w:val="28"/>
          <w:szCs w:val="28"/>
        </w:rPr>
        <w:t> </w:t>
      </w:r>
      <w:r w:rsidRPr="00FF53B9">
        <w:rPr>
          <w:sz w:val="28"/>
          <w:szCs w:val="28"/>
        </w:rPr>
        <w:t>организация новых высокотехнологических производств и увеличение выпуска конкурентоспособной продукции.</w:t>
      </w:r>
    </w:p>
    <w:p w:rsidR="001D42F1" w:rsidRPr="001D42F1" w:rsidRDefault="001D42F1" w:rsidP="001D42F1">
      <w:pPr>
        <w:ind w:firstLine="709"/>
        <w:jc w:val="both"/>
        <w:rPr>
          <w:sz w:val="28"/>
          <w:szCs w:val="28"/>
        </w:rPr>
      </w:pPr>
      <w:r w:rsidRPr="001D42F1">
        <w:rPr>
          <w:sz w:val="28"/>
          <w:szCs w:val="28"/>
        </w:rPr>
        <w:t xml:space="preserve">1.4. Реестр ведется отделом социально-экономического развития Администрации </w:t>
      </w:r>
      <w:r>
        <w:rPr>
          <w:sz w:val="28"/>
          <w:szCs w:val="28"/>
        </w:rPr>
        <w:t>Кожевниковского</w:t>
      </w:r>
      <w:r w:rsidRPr="001D42F1">
        <w:rPr>
          <w:sz w:val="28"/>
          <w:szCs w:val="28"/>
        </w:rPr>
        <w:t xml:space="preserve"> района по форме приложения 1 к настоящему положению.</w:t>
      </w:r>
    </w:p>
    <w:p w:rsidR="001D42F1" w:rsidRPr="001D42F1" w:rsidRDefault="001D42F1" w:rsidP="001D42F1">
      <w:pPr>
        <w:ind w:firstLine="709"/>
        <w:jc w:val="both"/>
        <w:rPr>
          <w:sz w:val="28"/>
          <w:szCs w:val="28"/>
        </w:rPr>
      </w:pPr>
      <w:r w:rsidRPr="001D42F1">
        <w:rPr>
          <w:sz w:val="28"/>
          <w:szCs w:val="28"/>
        </w:rPr>
        <w:t xml:space="preserve">1.5. Сведения об инвестиционных площадках на территории муниципального образования </w:t>
      </w:r>
      <w:r>
        <w:rPr>
          <w:sz w:val="28"/>
          <w:szCs w:val="28"/>
        </w:rPr>
        <w:t>Кожевниковский район</w:t>
      </w:r>
      <w:r w:rsidRPr="001D42F1">
        <w:rPr>
          <w:sz w:val="28"/>
          <w:szCs w:val="28"/>
        </w:rPr>
        <w:t xml:space="preserve"> включаются в реестр по решению Инве</w:t>
      </w:r>
      <w:r>
        <w:rPr>
          <w:sz w:val="28"/>
          <w:szCs w:val="28"/>
        </w:rPr>
        <w:t>стиционного С</w:t>
      </w:r>
      <w:r w:rsidRPr="001D42F1">
        <w:rPr>
          <w:sz w:val="28"/>
          <w:szCs w:val="28"/>
        </w:rPr>
        <w:t xml:space="preserve">овета при Администрации </w:t>
      </w:r>
      <w:r>
        <w:rPr>
          <w:sz w:val="28"/>
          <w:szCs w:val="28"/>
        </w:rPr>
        <w:t>Кожевниковского</w:t>
      </w:r>
      <w:r w:rsidRPr="001D42F1">
        <w:rPr>
          <w:sz w:val="28"/>
          <w:szCs w:val="28"/>
        </w:rPr>
        <w:t xml:space="preserve"> района (далее – Инвести</w:t>
      </w:r>
      <w:r>
        <w:rPr>
          <w:sz w:val="28"/>
          <w:szCs w:val="28"/>
        </w:rPr>
        <w:t>ционный С</w:t>
      </w:r>
      <w:r w:rsidRPr="001D42F1">
        <w:rPr>
          <w:sz w:val="28"/>
          <w:szCs w:val="28"/>
        </w:rPr>
        <w:t>овет).</w:t>
      </w:r>
    </w:p>
    <w:p w:rsidR="003F7BCA" w:rsidRDefault="003F7BCA" w:rsidP="00646410">
      <w:pPr>
        <w:ind w:firstLine="709"/>
        <w:jc w:val="both"/>
        <w:rPr>
          <w:sz w:val="28"/>
          <w:szCs w:val="28"/>
        </w:rPr>
      </w:pPr>
    </w:p>
    <w:p w:rsidR="003F168D" w:rsidRPr="00034679" w:rsidRDefault="00366299" w:rsidP="003F168D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 xml:space="preserve">Глава </w:t>
      </w:r>
      <w:r w:rsidR="0019294A" w:rsidRPr="00034679">
        <w:rPr>
          <w:b/>
          <w:sz w:val="28"/>
          <w:szCs w:val="28"/>
        </w:rPr>
        <w:t>2.</w:t>
      </w:r>
      <w:r w:rsidR="003F168D" w:rsidRPr="00034679">
        <w:rPr>
          <w:rFonts w:ascii="Arial" w:hAnsi="Arial" w:cs="Arial"/>
          <w:b/>
        </w:rPr>
        <w:t xml:space="preserve"> </w:t>
      </w:r>
      <w:r w:rsidR="003F168D" w:rsidRPr="00034679">
        <w:rPr>
          <w:b/>
          <w:sz w:val="28"/>
          <w:szCs w:val="28"/>
        </w:rPr>
        <w:t>Порядок формирования реестра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2.1. Структурные подразделения, органы Администрации </w:t>
      </w:r>
      <w:r w:rsidR="0036629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района, органы местного самоуправления сельских поселений </w:t>
      </w:r>
      <w:r w:rsidR="0036629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района, правообладатели материально-имущественных активов (физические и юридические лица) представляют в адрес держателя реестра предложения в реестр в соответствии с формой паспорта инвестиционной площадки согласно приложению 2 к настоящему положению.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2.2. Держатель реестра в течение 10 рабочих дней после поступления предложения о включении в реестр инвестиционной площадки назначает </w:t>
      </w:r>
      <w:r w:rsidR="00366299">
        <w:rPr>
          <w:sz w:val="28"/>
          <w:szCs w:val="28"/>
        </w:rPr>
        <w:t>дату заседания Инвестиционного С</w:t>
      </w:r>
      <w:r w:rsidRPr="00366299">
        <w:rPr>
          <w:sz w:val="28"/>
          <w:szCs w:val="28"/>
        </w:rPr>
        <w:t>овета, а при необходимости, дату выезд</w:t>
      </w:r>
      <w:r w:rsidR="00366299">
        <w:rPr>
          <w:sz w:val="28"/>
          <w:szCs w:val="28"/>
        </w:rPr>
        <w:t>ного заседания Инвестиционного С</w:t>
      </w:r>
      <w:r w:rsidRPr="00366299">
        <w:rPr>
          <w:sz w:val="28"/>
          <w:szCs w:val="28"/>
        </w:rPr>
        <w:t>овета.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2</w:t>
      </w:r>
      <w:r w:rsidR="00366299">
        <w:rPr>
          <w:sz w:val="28"/>
          <w:szCs w:val="28"/>
        </w:rPr>
        <w:t>.2.1 Заседание Инвестиционного С</w:t>
      </w:r>
      <w:r w:rsidRPr="00366299">
        <w:rPr>
          <w:sz w:val="28"/>
          <w:szCs w:val="28"/>
        </w:rPr>
        <w:t>овета включает в себя рассмотрение паспорта инвестиционной площадки, осмотр площадки (при необходимости), внесение предложений по возможности подведения к данной площадке инженерной и транспортной инфраструктуры, телекоммуникационных сетей, включение либо отказ от включения инвестиционной площадки в реестр.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lastRenderedPageBreak/>
        <w:t>Вопрос о включении инвестиционной площадки в реестр считается решенным положительно, в случае принятия решения простым большинством голосов лиц, вхо</w:t>
      </w:r>
      <w:r w:rsidR="005D2917">
        <w:rPr>
          <w:sz w:val="28"/>
          <w:szCs w:val="28"/>
        </w:rPr>
        <w:t>дящих в состав Инвестиционного С</w:t>
      </w:r>
      <w:r w:rsidRPr="00366299">
        <w:rPr>
          <w:sz w:val="28"/>
          <w:szCs w:val="28"/>
        </w:rPr>
        <w:t>овета.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Основанием для отказа во включении инвестиционной площадки в реестр является следующее: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- </w:t>
      </w:r>
      <w:proofErr w:type="gramStart"/>
      <w:r w:rsidRPr="00366299">
        <w:rPr>
          <w:sz w:val="28"/>
          <w:szCs w:val="28"/>
        </w:rPr>
        <w:t>экономическая</w:t>
      </w:r>
      <w:proofErr w:type="gramEnd"/>
      <w:r w:rsidRPr="00366299">
        <w:rPr>
          <w:sz w:val="28"/>
          <w:szCs w:val="28"/>
        </w:rPr>
        <w:t xml:space="preserve"> неэффективности создания инвестиционной площадки;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- несоответствие расположения инвестиционной площадки требованиям действующего законодательства.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>2.3. На осн</w:t>
      </w:r>
      <w:r w:rsidR="005D2917">
        <w:rPr>
          <w:sz w:val="28"/>
          <w:szCs w:val="28"/>
        </w:rPr>
        <w:t>овании решения Инвестиционного С</w:t>
      </w:r>
      <w:r w:rsidRPr="00366299">
        <w:rPr>
          <w:sz w:val="28"/>
          <w:szCs w:val="28"/>
        </w:rPr>
        <w:t>овета держатель реестра вносит  сведения об инвестиционной площадке в реестр и соответствующие изменения и дополнения в реестр.</w:t>
      </w: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2.4. Информация, содержащаяся в реестре, ежеквартально размещается на официальном сайте Администрации </w:t>
      </w:r>
      <w:r w:rsidR="005D2917">
        <w:rPr>
          <w:sz w:val="28"/>
          <w:szCs w:val="28"/>
        </w:rPr>
        <w:t>Коже</w:t>
      </w:r>
      <w:r w:rsidR="001A75D4">
        <w:rPr>
          <w:sz w:val="28"/>
          <w:szCs w:val="28"/>
        </w:rPr>
        <w:t>в</w:t>
      </w:r>
      <w:r w:rsidR="005D2917">
        <w:rPr>
          <w:sz w:val="28"/>
          <w:szCs w:val="28"/>
        </w:rPr>
        <w:t>никовского</w:t>
      </w:r>
      <w:r w:rsidRPr="00366299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034679" w:rsidRDefault="005D2917" w:rsidP="003F168D">
      <w:pPr>
        <w:jc w:val="center"/>
        <w:rPr>
          <w:b/>
          <w:sz w:val="28"/>
          <w:szCs w:val="28"/>
        </w:rPr>
      </w:pPr>
      <w:r w:rsidRPr="00034679">
        <w:rPr>
          <w:b/>
          <w:sz w:val="28"/>
          <w:szCs w:val="28"/>
        </w:rPr>
        <w:t>Глава 3</w:t>
      </w:r>
      <w:r w:rsidR="003F168D" w:rsidRPr="00034679">
        <w:rPr>
          <w:b/>
          <w:sz w:val="28"/>
          <w:szCs w:val="28"/>
        </w:rPr>
        <w:t>. Порядок использования информации, содержащейся в реестре</w:t>
      </w:r>
    </w:p>
    <w:p w:rsidR="003F168D" w:rsidRPr="00366299" w:rsidRDefault="003F168D" w:rsidP="003F168D">
      <w:pPr>
        <w:jc w:val="center"/>
        <w:rPr>
          <w:sz w:val="28"/>
          <w:szCs w:val="28"/>
        </w:rPr>
      </w:pPr>
    </w:p>
    <w:p w:rsidR="003F168D" w:rsidRPr="00366299" w:rsidRDefault="003F168D" w:rsidP="003F168D">
      <w:pPr>
        <w:ind w:firstLine="709"/>
        <w:jc w:val="both"/>
        <w:rPr>
          <w:sz w:val="28"/>
          <w:szCs w:val="28"/>
        </w:rPr>
      </w:pPr>
      <w:r w:rsidRPr="00366299">
        <w:rPr>
          <w:sz w:val="28"/>
          <w:szCs w:val="28"/>
        </w:rPr>
        <w:t xml:space="preserve">3.1. Реестр используется в качестве информационной базы для потенциальных инвесторов, рассматривающих возможность реализации на территории </w:t>
      </w:r>
      <w:r w:rsidR="00034679">
        <w:rPr>
          <w:sz w:val="28"/>
          <w:szCs w:val="28"/>
        </w:rPr>
        <w:t>Кожевниковского</w:t>
      </w:r>
      <w:r w:rsidRPr="00366299">
        <w:rPr>
          <w:sz w:val="28"/>
          <w:szCs w:val="28"/>
        </w:rPr>
        <w:t xml:space="preserve"> района инвестиционных проектов имеющих значение для социально-экономического развития муниципального образования </w:t>
      </w:r>
      <w:r w:rsidR="00034679">
        <w:rPr>
          <w:sz w:val="28"/>
          <w:szCs w:val="28"/>
        </w:rPr>
        <w:t>Кожевниковский район</w:t>
      </w:r>
      <w:r w:rsidRPr="00366299">
        <w:rPr>
          <w:sz w:val="28"/>
          <w:szCs w:val="28"/>
        </w:rPr>
        <w:t>.</w:t>
      </w:r>
    </w:p>
    <w:p w:rsidR="003F168D" w:rsidRPr="00366299" w:rsidRDefault="003F168D" w:rsidP="003F168D">
      <w:pPr>
        <w:jc w:val="both"/>
        <w:rPr>
          <w:sz w:val="28"/>
          <w:szCs w:val="28"/>
        </w:rPr>
      </w:pPr>
    </w:p>
    <w:p w:rsidR="006A60B2" w:rsidRPr="00366299" w:rsidRDefault="006A60B2" w:rsidP="003F168D">
      <w:pPr>
        <w:pStyle w:val="text1cl"/>
        <w:shd w:val="clear" w:color="auto" w:fill="FFFFFF"/>
        <w:spacing w:before="0" w:after="0"/>
        <w:ind w:firstLine="709"/>
        <w:rPr>
          <w:bCs/>
          <w:spacing w:val="-4"/>
          <w:sz w:val="28"/>
          <w:szCs w:val="28"/>
        </w:rPr>
      </w:pPr>
    </w:p>
    <w:p w:rsidR="006A60B2" w:rsidRPr="00366299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Pr="00366299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6A60B2" w:rsidRDefault="006A60B2" w:rsidP="00FF47BA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</w:p>
    <w:p w:rsidR="0057482F" w:rsidRPr="00B761E9" w:rsidRDefault="0057482F" w:rsidP="0057482F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  <w:r w:rsidRPr="00B761E9">
        <w:rPr>
          <w:bCs/>
          <w:spacing w:val="-4"/>
          <w:sz w:val="28"/>
          <w:szCs w:val="28"/>
        </w:rPr>
        <w:t xml:space="preserve">Приложение № </w:t>
      </w:r>
      <w:r w:rsidR="000C2829">
        <w:rPr>
          <w:bCs/>
          <w:spacing w:val="-4"/>
          <w:sz w:val="28"/>
          <w:szCs w:val="28"/>
        </w:rPr>
        <w:t>1</w:t>
      </w:r>
    </w:p>
    <w:p w:rsidR="000C2829" w:rsidRPr="00FF47BA" w:rsidRDefault="000C2829" w:rsidP="000C2829">
      <w:pPr>
        <w:ind w:left="5245"/>
        <w:rPr>
          <w:b/>
          <w:sz w:val="28"/>
          <w:szCs w:val="28"/>
        </w:rPr>
      </w:pPr>
      <w:r w:rsidRPr="004136F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формировании реестра инвестиционных площадок на территории МО Кожевниковский район</w:t>
      </w:r>
    </w:p>
    <w:p w:rsidR="00D62A16" w:rsidRPr="00FF47BA" w:rsidRDefault="00D62A16" w:rsidP="00D62A16">
      <w:pPr>
        <w:ind w:left="5245"/>
        <w:rPr>
          <w:b/>
          <w:sz w:val="28"/>
          <w:szCs w:val="28"/>
        </w:rPr>
      </w:pPr>
    </w:p>
    <w:p w:rsidR="0057482F" w:rsidRPr="00B761E9" w:rsidRDefault="000C2829" w:rsidP="000C2829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Форма</w:t>
      </w: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</w:t>
      </w:r>
      <w:r w:rsidR="000C2829">
        <w:rPr>
          <w:b/>
          <w:bCs/>
          <w:spacing w:val="-4"/>
          <w:sz w:val="28"/>
          <w:szCs w:val="28"/>
        </w:rPr>
        <w:t>а</w:t>
      </w:r>
      <w:r w:rsidRPr="00B761E9">
        <w:rPr>
          <w:b/>
          <w:bCs/>
          <w:spacing w:val="-4"/>
          <w:sz w:val="28"/>
          <w:szCs w:val="28"/>
        </w:rPr>
        <w:t xml:space="preserve"> инвестиционных площадок</w:t>
      </w: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</w:t>
      </w:r>
      <w:r w:rsidR="00001DFB">
        <w:rPr>
          <w:b/>
          <w:sz w:val="28"/>
          <w:szCs w:val="28"/>
        </w:rPr>
        <w:t>Кожевниковский район</w:t>
      </w:r>
    </w:p>
    <w:tbl>
      <w:tblPr>
        <w:tblpPr w:leftFromText="180" w:rightFromText="180" w:vertAnchor="text" w:horzAnchor="margin" w:tblpXSpec="center" w:tblpY="373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276"/>
        <w:gridCol w:w="1134"/>
        <w:gridCol w:w="992"/>
        <w:gridCol w:w="1418"/>
        <w:gridCol w:w="1275"/>
        <w:gridCol w:w="1134"/>
        <w:gridCol w:w="1134"/>
      </w:tblGrid>
      <w:tr w:rsidR="0057482F" w:rsidRPr="00B761E9" w:rsidTr="00D45F23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п</w:t>
            </w:r>
            <w:proofErr w:type="gramEnd"/>
            <w:r w:rsidRPr="00B761E9">
              <w:rPr>
                <w:bCs/>
                <w:spacing w:val="-4"/>
                <w:sz w:val="21"/>
                <w:szCs w:val="21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Наимено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>-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вание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располо-жения</w:t>
            </w:r>
            <w:proofErr w:type="spellEnd"/>
            <w:proofErr w:type="gramEnd"/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58510E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Площадь,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кв</w:t>
            </w:r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.</w:t>
            </w:r>
            <w:r w:rsidR="0058510E">
              <w:rPr>
                <w:bCs/>
                <w:spacing w:val="-4"/>
                <w:sz w:val="21"/>
                <w:szCs w:val="21"/>
              </w:rPr>
              <w:t>м</w:t>
            </w:r>
            <w:proofErr w:type="gramEnd"/>
            <w:r w:rsidR="0058510E">
              <w:rPr>
                <w:bCs/>
                <w:spacing w:val="-4"/>
                <w:sz w:val="21"/>
                <w:szCs w:val="21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и </w:t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комму-никаций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Предпо-лагаемые</w:t>
            </w:r>
            <w:proofErr w:type="spellEnd"/>
            <w:proofErr w:type="gram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направ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>-</w:t>
            </w:r>
          </w:p>
          <w:p w:rsidR="0057482F" w:rsidRPr="00B761E9" w:rsidRDefault="0057482F" w:rsidP="00D45F23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ления</w:t>
            </w:r>
            <w:proofErr w:type="spellEnd"/>
            <w:r w:rsidRPr="00B761E9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исполь-зования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494A97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вание</w:t>
            </w:r>
            <w:proofErr w:type="spellEnd"/>
            <w:proofErr w:type="gramEnd"/>
            <w:r>
              <w:rPr>
                <w:bCs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pacing w:val="-4"/>
                <w:sz w:val="21"/>
                <w:szCs w:val="21"/>
              </w:rPr>
              <w:t>организа</w:t>
            </w:r>
            <w:r w:rsidR="00494A97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ции</w:t>
            </w:r>
            <w:proofErr w:type="spellEnd"/>
            <w:r>
              <w:rPr>
                <w:bCs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spacing w:val="-4"/>
                <w:sz w:val="21"/>
                <w:szCs w:val="21"/>
              </w:rPr>
              <w:t>реализую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щей</w:t>
            </w:r>
            <w:proofErr w:type="spellEnd"/>
            <w:r>
              <w:rPr>
                <w:bCs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pacing w:val="-4"/>
                <w:sz w:val="21"/>
                <w:szCs w:val="21"/>
              </w:rPr>
              <w:t>инвести</w:t>
            </w:r>
            <w:r w:rsidR="0067342C">
              <w:rPr>
                <w:bCs/>
                <w:spacing w:val="-4"/>
                <w:sz w:val="21"/>
                <w:szCs w:val="21"/>
              </w:rPr>
              <w:t>-</w:t>
            </w:r>
            <w:r>
              <w:rPr>
                <w:bCs/>
                <w:spacing w:val="-4"/>
                <w:sz w:val="21"/>
                <w:szCs w:val="21"/>
              </w:rPr>
              <w:t>ционный</w:t>
            </w:r>
            <w:proofErr w:type="spellEnd"/>
            <w:r>
              <w:rPr>
                <w:bCs/>
                <w:spacing w:val="-4"/>
                <w:sz w:val="21"/>
                <w:szCs w:val="21"/>
              </w:rPr>
              <w:t xml:space="preserve"> проект</w:t>
            </w:r>
          </w:p>
        </w:tc>
      </w:tr>
      <w:tr w:rsidR="0057482F" w:rsidRPr="00B761E9" w:rsidTr="00D45F2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296C8F" w:rsidP="00296C8F">
            <w:pPr>
              <w:pStyle w:val="110"/>
              <w:spacing w:line="240" w:lineRule="auto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9</w:t>
            </w:r>
          </w:p>
        </w:tc>
      </w:tr>
      <w:tr w:rsidR="0057482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2F" w:rsidRPr="00B761E9" w:rsidRDefault="0057482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  <w:tr w:rsidR="00296C8F" w:rsidRPr="00B761E9" w:rsidTr="00D45F2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8F" w:rsidRPr="00B761E9" w:rsidRDefault="00296C8F" w:rsidP="00D45F23">
            <w:pPr>
              <w:pStyle w:val="110"/>
              <w:spacing w:line="240" w:lineRule="auto"/>
              <w:ind w:firstLine="0"/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B761E9" w:rsidRDefault="0057482F" w:rsidP="0057482F">
      <w:pPr>
        <w:pStyle w:val="1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57482F" w:rsidRPr="00B761E9" w:rsidRDefault="0057482F" w:rsidP="0057482F">
      <w:pPr>
        <w:pStyle w:val="110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57482F" w:rsidRPr="00B761E9" w:rsidRDefault="0057482F" w:rsidP="0057482F">
      <w:pPr>
        <w:rPr>
          <w:sz w:val="20"/>
          <w:szCs w:val="20"/>
        </w:rPr>
      </w:pPr>
    </w:p>
    <w:p w:rsidR="0057482F" w:rsidRDefault="0057482F" w:rsidP="001F1A08">
      <w:pPr>
        <w:rPr>
          <w:sz w:val="28"/>
          <w:szCs w:val="28"/>
        </w:rPr>
      </w:pPr>
    </w:p>
    <w:p w:rsidR="0057482F" w:rsidRDefault="0057482F" w:rsidP="001F1A08">
      <w:pPr>
        <w:rPr>
          <w:sz w:val="28"/>
          <w:szCs w:val="28"/>
        </w:rPr>
      </w:pPr>
    </w:p>
    <w:p w:rsidR="0057482F" w:rsidRDefault="0057482F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Default="000C2829" w:rsidP="001F1A08">
      <w:pPr>
        <w:rPr>
          <w:sz w:val="28"/>
          <w:szCs w:val="28"/>
        </w:rPr>
      </w:pPr>
    </w:p>
    <w:p w:rsidR="000C2829" w:rsidRPr="004136F6" w:rsidRDefault="000C2829" w:rsidP="000C2829">
      <w:pPr>
        <w:pStyle w:val="110"/>
        <w:spacing w:line="240" w:lineRule="auto"/>
        <w:ind w:left="5245" w:firstLine="0"/>
        <w:rPr>
          <w:bCs/>
          <w:spacing w:val="-4"/>
          <w:sz w:val="28"/>
          <w:szCs w:val="28"/>
        </w:rPr>
      </w:pPr>
      <w:r w:rsidRPr="004136F6">
        <w:rPr>
          <w:bCs/>
          <w:spacing w:val="-4"/>
          <w:sz w:val="28"/>
          <w:szCs w:val="28"/>
        </w:rPr>
        <w:t xml:space="preserve">Приложение № </w:t>
      </w:r>
      <w:r>
        <w:rPr>
          <w:bCs/>
          <w:spacing w:val="-4"/>
          <w:sz w:val="28"/>
          <w:szCs w:val="28"/>
        </w:rPr>
        <w:t>2</w:t>
      </w:r>
    </w:p>
    <w:p w:rsidR="000C2829" w:rsidRPr="00FF47BA" w:rsidRDefault="000C2829" w:rsidP="000C2829">
      <w:pPr>
        <w:ind w:left="5245"/>
        <w:rPr>
          <w:b/>
          <w:sz w:val="28"/>
          <w:szCs w:val="28"/>
        </w:rPr>
      </w:pPr>
      <w:r w:rsidRPr="004136F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формировании реестра инвестиционных площадок на территории МО Кожевниковский район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1230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Pr="00601230">
        <w:rPr>
          <w:b/>
          <w:sz w:val="28"/>
          <w:szCs w:val="28"/>
        </w:rPr>
        <w:t xml:space="preserve"> инвестиционной площадки</w:t>
      </w:r>
      <w:r>
        <w:rPr>
          <w:b/>
          <w:sz w:val="28"/>
          <w:szCs w:val="28"/>
        </w:rPr>
        <w:t xml:space="preserve"> №</w:t>
      </w:r>
    </w:p>
    <w:p w:rsidR="000C2829" w:rsidRDefault="000C2829" w:rsidP="000C2829">
      <w:pPr>
        <w:tabs>
          <w:tab w:val="left" w:pos="7900"/>
        </w:tabs>
        <w:jc w:val="center"/>
        <w:rPr>
          <w:b/>
          <w:sz w:val="28"/>
          <w:szCs w:val="28"/>
        </w:rPr>
      </w:pPr>
    </w:p>
    <w:tbl>
      <w:tblPr>
        <w:tblStyle w:val="af0"/>
        <w:tblW w:w="9467" w:type="dxa"/>
        <w:tblInd w:w="108" w:type="dxa"/>
        <w:tblLayout w:type="fixed"/>
        <w:tblLook w:val="04A0"/>
      </w:tblPr>
      <w:tblGrid>
        <w:gridCol w:w="4818"/>
        <w:gridCol w:w="4649"/>
      </w:tblGrid>
      <w:tr w:rsidR="000C2829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1.Наименование площадки</w:t>
            </w:r>
          </w:p>
        </w:tc>
      </w:tr>
      <w:tr w:rsidR="000C2829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Default="000C2829" w:rsidP="000C2829">
            <w:pPr>
              <w:pStyle w:val="ab"/>
              <w:tabs>
                <w:tab w:val="left" w:pos="79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0C2829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601230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2.Общая информация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2.1.Муниципальное образование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2.2.Кадастровый номер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2.3.Площадь,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2.4.Категория земель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2.4.1. В</w:t>
            </w:r>
            <w:r w:rsidRPr="007031F7">
              <w:rPr>
                <w:sz w:val="28"/>
                <w:szCs w:val="28"/>
              </w:rPr>
              <w:t>ид разрешенного использования</w:t>
            </w:r>
            <w:r>
              <w:rPr>
                <w:sz w:val="28"/>
                <w:szCs w:val="28"/>
              </w:rPr>
              <w:t xml:space="preserve"> (в соответствии со схемой территориального планирования)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2.5.Наличие ограждений (есть, нет)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2.6.Собственник (пользователь) земельного участка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2.7.Наименование, адрес владельца (пользователя)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2.8.Документы, подтверждающие право пользования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2.9.Срок использования земельного участка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2.11.Лицо для контактов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2.12.Должность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2.13.Телефон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2.14.Факс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0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2.15.Адрес электронной почты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67392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3.Расположение площадки</w:t>
            </w: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3.1.Местоположение (адрес площадки)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3.3.В черте города (</w:t>
            </w:r>
            <w:r>
              <w:rPr>
                <w:sz w:val="28"/>
                <w:szCs w:val="28"/>
              </w:rPr>
              <w:t>населенного пункта</w:t>
            </w:r>
            <w:r w:rsidRPr="007031F7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3.4.Удаленность от центра </w:t>
            </w:r>
            <w:r w:rsidRPr="007031F7">
              <w:rPr>
                <w:sz w:val="28"/>
                <w:szCs w:val="28"/>
              </w:rPr>
              <w:lastRenderedPageBreak/>
              <w:t xml:space="preserve">муниципального образования, на территории которого расположена площадка,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  <w:r w:rsidRPr="007031F7">
              <w:rPr>
                <w:sz w:val="28"/>
                <w:szCs w:val="28"/>
              </w:rPr>
              <w:t xml:space="preserve">; </w:t>
            </w:r>
          </w:p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lastRenderedPageBreak/>
              <w:t>3.5.Наличие автомобильных подъездных путей</w:t>
            </w:r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>3.6.Удаленность от авто</w:t>
            </w:r>
            <w:r>
              <w:rPr>
                <w:sz w:val="28"/>
                <w:szCs w:val="28"/>
              </w:rPr>
              <w:t>дороги регионального значения</w:t>
            </w:r>
            <w:r w:rsidRPr="007031F7">
              <w:rPr>
                <w:sz w:val="28"/>
                <w:szCs w:val="28"/>
              </w:rPr>
              <w:t xml:space="preserve">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49" w:type="dxa"/>
          </w:tcPr>
          <w:p w:rsidR="000C2829" w:rsidRPr="007031F7" w:rsidRDefault="000C2829" w:rsidP="000C2829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7031F7">
              <w:rPr>
                <w:sz w:val="28"/>
                <w:szCs w:val="28"/>
              </w:rPr>
              <w:t xml:space="preserve">3.7.Расстояние до ближайших жилых домов,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C2829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7A6F11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Инженерная инфраструктура площадки</w:t>
            </w:r>
          </w:p>
        </w:tc>
      </w:tr>
      <w:tr w:rsidR="000C2829" w:rsidRPr="00B27397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tabs>
                <w:tab w:val="left" w:pos="790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4.1.Электроснабжение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 xml:space="preserve">.1.1.Наличие </w:t>
            </w:r>
            <w:r>
              <w:rPr>
                <w:sz w:val="28"/>
                <w:szCs w:val="28"/>
              </w:rPr>
              <w:t xml:space="preserve"> </w:t>
            </w:r>
            <w:r w:rsidRPr="007031F7">
              <w:rPr>
                <w:sz w:val="28"/>
                <w:szCs w:val="28"/>
              </w:rPr>
              <w:t>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.1.2.Удаленность от ближайшей точки подключения</w:t>
            </w:r>
            <w:r>
              <w:rPr>
                <w:sz w:val="28"/>
                <w:szCs w:val="28"/>
              </w:rPr>
              <w:t xml:space="preserve"> (КТП)</w:t>
            </w:r>
            <w:r w:rsidRPr="007031F7">
              <w:rPr>
                <w:sz w:val="28"/>
                <w:szCs w:val="28"/>
              </w:rPr>
              <w:t>, км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4.2.Водоснабжение и водоотведение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.2.1.Наличие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 xml:space="preserve">.2.2.Удаленность ближайшей точки подключения к системе водоснабжения,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.2.3.Способ водоотведения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4.3.Теплоснабжение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.3.1.Наличие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4.3.2.Мощность, Г</w:t>
            </w:r>
            <w:r w:rsidRPr="007031F7">
              <w:rPr>
                <w:sz w:val="28"/>
                <w:szCs w:val="28"/>
              </w:rPr>
              <w:t>кал/</w:t>
            </w:r>
            <w:proofErr w:type="gramStart"/>
            <w:r w:rsidRPr="007031F7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 xml:space="preserve">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B27397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B27397" w:rsidRDefault="000C2829" w:rsidP="000C2829">
            <w:pPr>
              <w:pStyle w:val="ab"/>
              <w:tabs>
                <w:tab w:val="left" w:pos="7900"/>
              </w:tabs>
              <w:ind w:left="1440"/>
              <w:jc w:val="center"/>
              <w:rPr>
                <w:b/>
                <w:sz w:val="28"/>
                <w:szCs w:val="28"/>
              </w:rPr>
            </w:pPr>
            <w:r w:rsidRPr="00B27397">
              <w:rPr>
                <w:b/>
                <w:sz w:val="28"/>
                <w:szCs w:val="28"/>
              </w:rPr>
              <w:t>4.4.Газ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.4.1.Наличие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>.4.2.Мощность, куб</w:t>
            </w:r>
            <w:proofErr w:type="gramStart"/>
            <w:r w:rsidRPr="007031F7">
              <w:rPr>
                <w:sz w:val="28"/>
                <w:szCs w:val="28"/>
              </w:rPr>
              <w:t>.м</w:t>
            </w:r>
            <w:proofErr w:type="gramEnd"/>
            <w:r w:rsidRPr="007031F7">
              <w:rPr>
                <w:sz w:val="28"/>
                <w:szCs w:val="28"/>
              </w:rPr>
              <w:t>/год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31F7">
              <w:rPr>
                <w:sz w:val="28"/>
                <w:szCs w:val="28"/>
              </w:rPr>
              <w:t xml:space="preserve">.4.3.Возможность подключения к централизованной сети газоснабжения, </w:t>
            </w:r>
            <w:proofErr w:type="gramStart"/>
            <w:r w:rsidRPr="007031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E8338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83387">
              <w:rPr>
                <w:b/>
                <w:sz w:val="28"/>
                <w:szCs w:val="28"/>
              </w:rPr>
              <w:t>Коммуникации на площадке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31F7">
              <w:rPr>
                <w:sz w:val="28"/>
                <w:szCs w:val="28"/>
              </w:rPr>
              <w:t xml:space="preserve">.1.Автодороги (тип, </w:t>
            </w:r>
            <w:r>
              <w:rPr>
                <w:sz w:val="28"/>
                <w:szCs w:val="28"/>
              </w:rPr>
              <w:t xml:space="preserve">покрытие </w:t>
            </w:r>
            <w:r w:rsidRPr="007031F7">
              <w:rPr>
                <w:sz w:val="28"/>
                <w:szCs w:val="28"/>
              </w:rPr>
              <w:t>и т.д.)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31F7">
              <w:rPr>
                <w:sz w:val="28"/>
                <w:szCs w:val="28"/>
              </w:rPr>
              <w:t>.2.Сети телекоммуникаций (телефон, Интернет, иное)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E92CA7" w:rsidRDefault="000C2829" w:rsidP="000C2829">
            <w:pPr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E92CA7">
              <w:rPr>
                <w:b/>
                <w:sz w:val="28"/>
                <w:szCs w:val="28"/>
              </w:rPr>
              <w:t>Здания и сооружения на площадке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.1.Наименование объекта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 xml:space="preserve">.2.Площадь, </w:t>
            </w:r>
            <w:proofErr w:type="gramStart"/>
            <w:r w:rsidRPr="007031F7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² 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.3.Этажность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031F7">
              <w:rPr>
                <w:sz w:val="28"/>
                <w:szCs w:val="28"/>
              </w:rPr>
              <w:t>.4.Материал стен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31F7">
              <w:rPr>
                <w:sz w:val="28"/>
                <w:szCs w:val="28"/>
              </w:rPr>
              <w:t>.5.Степень завершенности (% или иное) постройки и оценка текущего состояния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840A92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840A9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840A92">
              <w:rPr>
                <w:b/>
                <w:sz w:val="28"/>
                <w:szCs w:val="28"/>
              </w:rPr>
              <w:t>Трудовые ресурсы</w:t>
            </w:r>
            <w:r>
              <w:rPr>
                <w:b/>
                <w:sz w:val="28"/>
                <w:szCs w:val="28"/>
              </w:rPr>
              <w:t xml:space="preserve"> и социальная инфраструктура</w:t>
            </w:r>
          </w:p>
        </w:tc>
      </w:tr>
      <w:tr w:rsidR="000C2829" w:rsidRPr="007031F7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1A75D4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031F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Численность постоянного населения </w:t>
            </w:r>
            <w:r w:rsidR="001A75D4">
              <w:rPr>
                <w:sz w:val="28"/>
                <w:szCs w:val="28"/>
              </w:rPr>
              <w:t>Кожевниковского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7031F7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380479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 w:rsidRPr="00380479">
              <w:rPr>
                <w:sz w:val="28"/>
                <w:szCs w:val="28"/>
              </w:rPr>
              <w:t>7.2.Численность населения в ближайшем населенном пункте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380479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Объекты социальной инфраструктуры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380479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C77F12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6137ED" w:rsidRDefault="000C2829" w:rsidP="000C2829">
            <w:pPr>
              <w:pStyle w:val="ab"/>
              <w:tabs>
                <w:tab w:val="left" w:pos="7900"/>
              </w:tabs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6137ED">
              <w:rPr>
                <w:b/>
                <w:sz w:val="28"/>
                <w:szCs w:val="28"/>
              </w:rPr>
              <w:t xml:space="preserve">Ситуационный план </w:t>
            </w:r>
            <w:r>
              <w:rPr>
                <w:b/>
                <w:sz w:val="28"/>
                <w:szCs w:val="28"/>
              </w:rPr>
              <w:t>площадки</w:t>
            </w:r>
            <w:r w:rsidRPr="006137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2829" w:rsidRPr="00C77F12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6137ED" w:rsidTr="000C2829">
        <w:tc>
          <w:tcPr>
            <w:tcW w:w="9467" w:type="dxa"/>
            <w:gridSpan w:val="2"/>
            <w:shd w:val="clear" w:color="auto" w:fill="FFFFFF" w:themeFill="background1"/>
          </w:tcPr>
          <w:p w:rsidR="000C2829" w:rsidRPr="006137ED" w:rsidRDefault="000C2829" w:rsidP="000C2829">
            <w:pPr>
              <w:pStyle w:val="ab"/>
              <w:tabs>
                <w:tab w:val="left" w:pos="7900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37ED">
              <w:rPr>
                <w:b/>
                <w:sz w:val="28"/>
                <w:szCs w:val="28"/>
              </w:rPr>
              <w:t>Предполагаемое направление использования площадки</w:t>
            </w:r>
          </w:p>
        </w:tc>
      </w:tr>
      <w:tr w:rsidR="000C2829" w:rsidRPr="00C77F12" w:rsidTr="000C2829">
        <w:tc>
          <w:tcPr>
            <w:tcW w:w="4818" w:type="dxa"/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Предложения по использованию площадки</w:t>
            </w:r>
          </w:p>
        </w:tc>
        <w:tc>
          <w:tcPr>
            <w:tcW w:w="4649" w:type="dxa"/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E23CFD" w:rsidTr="000C2829">
        <w:tc>
          <w:tcPr>
            <w:tcW w:w="9467" w:type="dxa"/>
            <w:gridSpan w:val="2"/>
          </w:tcPr>
          <w:p w:rsidR="000C2829" w:rsidRPr="00E23CFD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E23C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E23CF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Две фотографии</w:t>
            </w:r>
            <w:r w:rsidRPr="00E23CFD">
              <w:rPr>
                <w:b/>
                <w:sz w:val="28"/>
                <w:szCs w:val="28"/>
              </w:rPr>
              <w:t xml:space="preserve"> территории (участка)</w:t>
            </w:r>
          </w:p>
        </w:tc>
      </w:tr>
      <w:tr w:rsidR="000C2829" w:rsidRPr="00C77F12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7031F7" w:rsidRDefault="000C2829" w:rsidP="000C2829">
            <w:pPr>
              <w:tabs>
                <w:tab w:val="left" w:pos="7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031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31F7">
              <w:rPr>
                <w:sz w:val="28"/>
                <w:szCs w:val="28"/>
              </w:rPr>
              <w:t>Наличие (есть, нет)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0C2829" w:rsidRPr="00E642A1" w:rsidTr="000C2829">
        <w:tc>
          <w:tcPr>
            <w:tcW w:w="9467" w:type="dxa"/>
            <w:gridSpan w:val="2"/>
          </w:tcPr>
          <w:p w:rsidR="000C2829" w:rsidRPr="00E642A1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b/>
                <w:sz w:val="28"/>
                <w:szCs w:val="28"/>
              </w:rPr>
            </w:pPr>
            <w:r w:rsidRPr="00E642A1">
              <w:rPr>
                <w:b/>
                <w:sz w:val="28"/>
                <w:szCs w:val="28"/>
              </w:rPr>
              <w:t xml:space="preserve">11. </w:t>
            </w:r>
            <w:r>
              <w:rPr>
                <w:b/>
                <w:sz w:val="28"/>
                <w:szCs w:val="28"/>
              </w:rPr>
              <w:t>Дополнительная информация о площадке</w:t>
            </w:r>
          </w:p>
        </w:tc>
      </w:tr>
      <w:tr w:rsidR="000C2829" w:rsidRPr="00C77F12" w:rsidTr="000C2829">
        <w:tc>
          <w:tcPr>
            <w:tcW w:w="4818" w:type="dxa"/>
            <w:tcBorders>
              <w:righ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0C2829" w:rsidRPr="00C77F12" w:rsidRDefault="000C2829" w:rsidP="000C2829">
            <w:pPr>
              <w:pStyle w:val="ab"/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2829" w:rsidRPr="00F760AB" w:rsidRDefault="000C2829" w:rsidP="000C2829">
      <w:pPr>
        <w:jc w:val="center"/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Default="000C2829" w:rsidP="000C2829">
      <w:pPr>
        <w:rPr>
          <w:sz w:val="28"/>
          <w:szCs w:val="28"/>
        </w:rPr>
      </w:pPr>
    </w:p>
    <w:p w:rsidR="000C2829" w:rsidRPr="004E5692" w:rsidRDefault="000C2829" w:rsidP="001F1A08">
      <w:pPr>
        <w:rPr>
          <w:sz w:val="28"/>
          <w:szCs w:val="28"/>
        </w:rPr>
      </w:pPr>
    </w:p>
    <w:sectPr w:rsidR="000C2829" w:rsidRPr="004E5692" w:rsidSect="0039124B">
      <w:headerReference w:type="default" r:id="rId8"/>
      <w:headerReference w:type="first" r:id="rId9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75" w:rsidRDefault="00B11975" w:rsidP="00786787">
      <w:r>
        <w:separator/>
      </w:r>
    </w:p>
  </w:endnote>
  <w:endnote w:type="continuationSeparator" w:id="0">
    <w:p w:rsidR="00B11975" w:rsidRDefault="00B1197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75" w:rsidRDefault="00B11975" w:rsidP="00786787">
      <w:r>
        <w:separator/>
      </w:r>
    </w:p>
  </w:footnote>
  <w:footnote w:type="continuationSeparator" w:id="0">
    <w:p w:rsidR="00B11975" w:rsidRDefault="00B1197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248"/>
      <w:docPartObj>
        <w:docPartGallery w:val="Page Numbers (Top of Page)"/>
        <w:docPartUnique/>
      </w:docPartObj>
    </w:sdtPr>
    <w:sdtContent>
      <w:p w:rsidR="000C2829" w:rsidRDefault="0021652A">
        <w:pPr>
          <w:pStyle w:val="a5"/>
          <w:jc w:val="center"/>
        </w:pPr>
        <w:fldSimple w:instr=" PAGE   \* MERGEFORMAT ">
          <w:r w:rsidR="00DC4639">
            <w:rPr>
              <w:noProof/>
            </w:rPr>
            <w:t>8</w:t>
          </w:r>
        </w:fldSimple>
      </w:p>
    </w:sdtContent>
  </w:sdt>
  <w:p w:rsidR="000C2829" w:rsidRDefault="000C2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0C28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829" w:rsidRDefault="000C2829" w:rsidP="007A6F11">
          <w:pPr>
            <w:spacing w:after="240"/>
            <w:jc w:val="center"/>
          </w:pPr>
          <w:r>
            <w:t xml:space="preserve">                                             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829" w:rsidRPr="00F526E8" w:rsidRDefault="0021652A" w:rsidP="004E6820">
          <w:pPr>
            <w:pStyle w:val="a5"/>
          </w:pPr>
          <w:r w:rsidRPr="002165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4pt">
                <v:imagedata r:id="rId1" o:title="Герб 2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829" w:rsidRPr="00B86040" w:rsidRDefault="000C2829" w:rsidP="007A6F11">
          <w:pPr>
            <w:spacing w:after="240"/>
            <w:jc w:val="center"/>
            <w:rPr>
              <w:b/>
            </w:rPr>
          </w:pPr>
        </w:p>
      </w:tc>
    </w:tr>
    <w:tr w:rsidR="000C28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829" w:rsidRDefault="000C282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 xml:space="preserve">АДМИНИСТРАЦИЯ  КОЖЕВНИКОВСКОГО РАЙОНА </w:t>
          </w: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>ПОСТАНОВЛЕНИЕ</w:t>
          </w:r>
        </w:p>
      </w:tc>
    </w:tr>
  </w:tbl>
  <w:p w:rsidR="000C2829" w:rsidRDefault="000C2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863C5"/>
    <w:multiLevelType w:val="hybridMultilevel"/>
    <w:tmpl w:val="8E3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791F2D"/>
    <w:multiLevelType w:val="hybridMultilevel"/>
    <w:tmpl w:val="ADFAEB52"/>
    <w:lvl w:ilvl="0" w:tplc="C9AE9A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1DFB"/>
    <w:rsid w:val="00003EB4"/>
    <w:rsid w:val="00007317"/>
    <w:rsid w:val="00013584"/>
    <w:rsid w:val="00014105"/>
    <w:rsid w:val="00017E67"/>
    <w:rsid w:val="000220F5"/>
    <w:rsid w:val="000254E5"/>
    <w:rsid w:val="00026221"/>
    <w:rsid w:val="0003026F"/>
    <w:rsid w:val="000314CF"/>
    <w:rsid w:val="000318F5"/>
    <w:rsid w:val="00033201"/>
    <w:rsid w:val="00034679"/>
    <w:rsid w:val="00040C94"/>
    <w:rsid w:val="0004282E"/>
    <w:rsid w:val="00042F0F"/>
    <w:rsid w:val="00045C52"/>
    <w:rsid w:val="00052B6D"/>
    <w:rsid w:val="00052DF0"/>
    <w:rsid w:val="00055F77"/>
    <w:rsid w:val="00061E95"/>
    <w:rsid w:val="00064296"/>
    <w:rsid w:val="0007036B"/>
    <w:rsid w:val="00070CCA"/>
    <w:rsid w:val="000723CE"/>
    <w:rsid w:val="000801EA"/>
    <w:rsid w:val="0008085E"/>
    <w:rsid w:val="00087944"/>
    <w:rsid w:val="00095BDC"/>
    <w:rsid w:val="00096E12"/>
    <w:rsid w:val="00096EF0"/>
    <w:rsid w:val="000A0950"/>
    <w:rsid w:val="000B106A"/>
    <w:rsid w:val="000B281D"/>
    <w:rsid w:val="000B31C0"/>
    <w:rsid w:val="000B6056"/>
    <w:rsid w:val="000B6587"/>
    <w:rsid w:val="000C2829"/>
    <w:rsid w:val="000D04BE"/>
    <w:rsid w:val="000D0945"/>
    <w:rsid w:val="000D0DEA"/>
    <w:rsid w:val="000D2321"/>
    <w:rsid w:val="000D7964"/>
    <w:rsid w:val="000E1D90"/>
    <w:rsid w:val="000E1ED3"/>
    <w:rsid w:val="000E6305"/>
    <w:rsid w:val="000F5FD9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5741A"/>
    <w:rsid w:val="00160F3D"/>
    <w:rsid w:val="00167ABF"/>
    <w:rsid w:val="00170C4C"/>
    <w:rsid w:val="00170E3D"/>
    <w:rsid w:val="001741DD"/>
    <w:rsid w:val="00174AFC"/>
    <w:rsid w:val="0018594A"/>
    <w:rsid w:val="0019294A"/>
    <w:rsid w:val="0019299D"/>
    <w:rsid w:val="0019346A"/>
    <w:rsid w:val="00195C58"/>
    <w:rsid w:val="0019625B"/>
    <w:rsid w:val="001A75D4"/>
    <w:rsid w:val="001B3948"/>
    <w:rsid w:val="001B724F"/>
    <w:rsid w:val="001C6DE7"/>
    <w:rsid w:val="001C74F6"/>
    <w:rsid w:val="001C79E9"/>
    <w:rsid w:val="001D42F1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1652A"/>
    <w:rsid w:val="00221F8F"/>
    <w:rsid w:val="00222A45"/>
    <w:rsid w:val="002308F7"/>
    <w:rsid w:val="00231F3F"/>
    <w:rsid w:val="002323BD"/>
    <w:rsid w:val="0023568C"/>
    <w:rsid w:val="002379E4"/>
    <w:rsid w:val="002409E2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3530"/>
    <w:rsid w:val="00275800"/>
    <w:rsid w:val="00280F32"/>
    <w:rsid w:val="00294158"/>
    <w:rsid w:val="00294FED"/>
    <w:rsid w:val="00296C8F"/>
    <w:rsid w:val="002A00EC"/>
    <w:rsid w:val="002A20A5"/>
    <w:rsid w:val="002A4A31"/>
    <w:rsid w:val="002A568A"/>
    <w:rsid w:val="002C1364"/>
    <w:rsid w:val="002C280B"/>
    <w:rsid w:val="002C2E27"/>
    <w:rsid w:val="002E1F4E"/>
    <w:rsid w:val="002E604D"/>
    <w:rsid w:val="002F2CC1"/>
    <w:rsid w:val="002F5A6F"/>
    <w:rsid w:val="00302555"/>
    <w:rsid w:val="00315A7C"/>
    <w:rsid w:val="0032504C"/>
    <w:rsid w:val="003261EE"/>
    <w:rsid w:val="00330C8D"/>
    <w:rsid w:val="003320FD"/>
    <w:rsid w:val="00335ED0"/>
    <w:rsid w:val="00340B4E"/>
    <w:rsid w:val="00341970"/>
    <w:rsid w:val="0034461E"/>
    <w:rsid w:val="00351456"/>
    <w:rsid w:val="00351722"/>
    <w:rsid w:val="00357CB7"/>
    <w:rsid w:val="00365FF5"/>
    <w:rsid w:val="00366299"/>
    <w:rsid w:val="00380479"/>
    <w:rsid w:val="00383569"/>
    <w:rsid w:val="00385C8C"/>
    <w:rsid w:val="003910B7"/>
    <w:rsid w:val="0039124B"/>
    <w:rsid w:val="00392912"/>
    <w:rsid w:val="003964B9"/>
    <w:rsid w:val="003973C7"/>
    <w:rsid w:val="00397C85"/>
    <w:rsid w:val="003A00DC"/>
    <w:rsid w:val="003A3522"/>
    <w:rsid w:val="003B3222"/>
    <w:rsid w:val="003B6668"/>
    <w:rsid w:val="003B7538"/>
    <w:rsid w:val="003C4849"/>
    <w:rsid w:val="003C5E63"/>
    <w:rsid w:val="003D3EB5"/>
    <w:rsid w:val="003D40C8"/>
    <w:rsid w:val="003D4C76"/>
    <w:rsid w:val="003E2064"/>
    <w:rsid w:val="003E317C"/>
    <w:rsid w:val="003F168D"/>
    <w:rsid w:val="003F42D3"/>
    <w:rsid w:val="003F7BCA"/>
    <w:rsid w:val="00400013"/>
    <w:rsid w:val="00400432"/>
    <w:rsid w:val="00413A3A"/>
    <w:rsid w:val="00415BE5"/>
    <w:rsid w:val="00416298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619C"/>
    <w:rsid w:val="00466782"/>
    <w:rsid w:val="00466D86"/>
    <w:rsid w:val="00475152"/>
    <w:rsid w:val="00480127"/>
    <w:rsid w:val="004860EE"/>
    <w:rsid w:val="004877CA"/>
    <w:rsid w:val="00494A97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E32F9"/>
    <w:rsid w:val="004E6820"/>
    <w:rsid w:val="004F0092"/>
    <w:rsid w:val="004F14A8"/>
    <w:rsid w:val="004F157A"/>
    <w:rsid w:val="004F474A"/>
    <w:rsid w:val="004F60F8"/>
    <w:rsid w:val="005001C6"/>
    <w:rsid w:val="00505171"/>
    <w:rsid w:val="005119F0"/>
    <w:rsid w:val="005139F3"/>
    <w:rsid w:val="0051714B"/>
    <w:rsid w:val="00520AF5"/>
    <w:rsid w:val="00523F1F"/>
    <w:rsid w:val="00530C97"/>
    <w:rsid w:val="005313FF"/>
    <w:rsid w:val="005318AD"/>
    <w:rsid w:val="00533A7A"/>
    <w:rsid w:val="00536586"/>
    <w:rsid w:val="005372B1"/>
    <w:rsid w:val="00552131"/>
    <w:rsid w:val="00560803"/>
    <w:rsid w:val="00570BA7"/>
    <w:rsid w:val="00573C7C"/>
    <w:rsid w:val="0057482F"/>
    <w:rsid w:val="00576894"/>
    <w:rsid w:val="005824DC"/>
    <w:rsid w:val="0058510E"/>
    <w:rsid w:val="00585BB7"/>
    <w:rsid w:val="005941BF"/>
    <w:rsid w:val="005A4694"/>
    <w:rsid w:val="005B28B4"/>
    <w:rsid w:val="005B40B8"/>
    <w:rsid w:val="005B5BBA"/>
    <w:rsid w:val="005C1BD2"/>
    <w:rsid w:val="005C6E7B"/>
    <w:rsid w:val="005C7236"/>
    <w:rsid w:val="005D0845"/>
    <w:rsid w:val="005D276F"/>
    <w:rsid w:val="005D2917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1782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B6FFD"/>
    <w:rsid w:val="006C36AB"/>
    <w:rsid w:val="006C6E85"/>
    <w:rsid w:val="006C72D6"/>
    <w:rsid w:val="006D2857"/>
    <w:rsid w:val="006D3ED2"/>
    <w:rsid w:val="006D439F"/>
    <w:rsid w:val="006D4D3E"/>
    <w:rsid w:val="006D7971"/>
    <w:rsid w:val="006E7215"/>
    <w:rsid w:val="006F10B9"/>
    <w:rsid w:val="007023D2"/>
    <w:rsid w:val="007031F7"/>
    <w:rsid w:val="00703769"/>
    <w:rsid w:val="0070449F"/>
    <w:rsid w:val="007117A5"/>
    <w:rsid w:val="00722029"/>
    <w:rsid w:val="00727AFB"/>
    <w:rsid w:val="00730610"/>
    <w:rsid w:val="0073087F"/>
    <w:rsid w:val="0073240B"/>
    <w:rsid w:val="00733FDE"/>
    <w:rsid w:val="00735A70"/>
    <w:rsid w:val="0073769B"/>
    <w:rsid w:val="00744504"/>
    <w:rsid w:val="00744CDF"/>
    <w:rsid w:val="00746FF9"/>
    <w:rsid w:val="00761B27"/>
    <w:rsid w:val="00764A62"/>
    <w:rsid w:val="00771894"/>
    <w:rsid w:val="0077793A"/>
    <w:rsid w:val="00782817"/>
    <w:rsid w:val="00783758"/>
    <w:rsid w:val="00786787"/>
    <w:rsid w:val="00793382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27F85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90163E"/>
    <w:rsid w:val="00904434"/>
    <w:rsid w:val="00906802"/>
    <w:rsid w:val="009174C4"/>
    <w:rsid w:val="0092027F"/>
    <w:rsid w:val="009337A1"/>
    <w:rsid w:val="00934B25"/>
    <w:rsid w:val="0094286F"/>
    <w:rsid w:val="009475C7"/>
    <w:rsid w:val="009540C7"/>
    <w:rsid w:val="0096204B"/>
    <w:rsid w:val="00965242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33AA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7BB"/>
    <w:rsid w:val="00A33D2D"/>
    <w:rsid w:val="00A35F0E"/>
    <w:rsid w:val="00A40707"/>
    <w:rsid w:val="00A441D9"/>
    <w:rsid w:val="00A54776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3F6A"/>
    <w:rsid w:val="00AB68BE"/>
    <w:rsid w:val="00AD567C"/>
    <w:rsid w:val="00AD61D7"/>
    <w:rsid w:val="00AE4E01"/>
    <w:rsid w:val="00AE4F1D"/>
    <w:rsid w:val="00AF1760"/>
    <w:rsid w:val="00AF3FB8"/>
    <w:rsid w:val="00B0190A"/>
    <w:rsid w:val="00B070C7"/>
    <w:rsid w:val="00B11975"/>
    <w:rsid w:val="00B27397"/>
    <w:rsid w:val="00B30C46"/>
    <w:rsid w:val="00B354E9"/>
    <w:rsid w:val="00B35B94"/>
    <w:rsid w:val="00B418CE"/>
    <w:rsid w:val="00B43DDD"/>
    <w:rsid w:val="00B51AFC"/>
    <w:rsid w:val="00B539B0"/>
    <w:rsid w:val="00B71C19"/>
    <w:rsid w:val="00B75BCB"/>
    <w:rsid w:val="00B7708D"/>
    <w:rsid w:val="00B81917"/>
    <w:rsid w:val="00B82F32"/>
    <w:rsid w:val="00B843FE"/>
    <w:rsid w:val="00B861B4"/>
    <w:rsid w:val="00B873C5"/>
    <w:rsid w:val="00B87AF6"/>
    <w:rsid w:val="00BA003E"/>
    <w:rsid w:val="00BA12DE"/>
    <w:rsid w:val="00BA7821"/>
    <w:rsid w:val="00BB4B28"/>
    <w:rsid w:val="00BB51AF"/>
    <w:rsid w:val="00BB621D"/>
    <w:rsid w:val="00BB6681"/>
    <w:rsid w:val="00BC6F5B"/>
    <w:rsid w:val="00BD5916"/>
    <w:rsid w:val="00BE31F0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2FCF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2021"/>
    <w:rsid w:val="00C94373"/>
    <w:rsid w:val="00CA4230"/>
    <w:rsid w:val="00CA459A"/>
    <w:rsid w:val="00CB0091"/>
    <w:rsid w:val="00CB0FE5"/>
    <w:rsid w:val="00CB234E"/>
    <w:rsid w:val="00CB360B"/>
    <w:rsid w:val="00CC13FF"/>
    <w:rsid w:val="00CC5390"/>
    <w:rsid w:val="00CD48BF"/>
    <w:rsid w:val="00CE74BE"/>
    <w:rsid w:val="00D07887"/>
    <w:rsid w:val="00D079BC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57FA9"/>
    <w:rsid w:val="00D62A16"/>
    <w:rsid w:val="00D63757"/>
    <w:rsid w:val="00D651BB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A4EC2"/>
    <w:rsid w:val="00DB1445"/>
    <w:rsid w:val="00DB34C7"/>
    <w:rsid w:val="00DB3DBE"/>
    <w:rsid w:val="00DB6868"/>
    <w:rsid w:val="00DB7212"/>
    <w:rsid w:val="00DC1CD8"/>
    <w:rsid w:val="00DC4639"/>
    <w:rsid w:val="00DD55C9"/>
    <w:rsid w:val="00DE0BA5"/>
    <w:rsid w:val="00DE25F7"/>
    <w:rsid w:val="00DE2D2F"/>
    <w:rsid w:val="00DF2048"/>
    <w:rsid w:val="00DF6005"/>
    <w:rsid w:val="00E11F9E"/>
    <w:rsid w:val="00E20E40"/>
    <w:rsid w:val="00E23476"/>
    <w:rsid w:val="00E23CFD"/>
    <w:rsid w:val="00E244EF"/>
    <w:rsid w:val="00E3104A"/>
    <w:rsid w:val="00E32153"/>
    <w:rsid w:val="00E326BE"/>
    <w:rsid w:val="00E355B7"/>
    <w:rsid w:val="00E46080"/>
    <w:rsid w:val="00E51A2C"/>
    <w:rsid w:val="00E560E9"/>
    <w:rsid w:val="00E5760F"/>
    <w:rsid w:val="00E642A1"/>
    <w:rsid w:val="00E66422"/>
    <w:rsid w:val="00E71273"/>
    <w:rsid w:val="00E7258B"/>
    <w:rsid w:val="00E8202D"/>
    <w:rsid w:val="00E83387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B0A2E"/>
    <w:rsid w:val="00EB4573"/>
    <w:rsid w:val="00EC05B4"/>
    <w:rsid w:val="00ED1CFF"/>
    <w:rsid w:val="00EE3464"/>
    <w:rsid w:val="00EF5925"/>
    <w:rsid w:val="00EF5C71"/>
    <w:rsid w:val="00EF65A8"/>
    <w:rsid w:val="00F00703"/>
    <w:rsid w:val="00F054AB"/>
    <w:rsid w:val="00F14BB3"/>
    <w:rsid w:val="00F15907"/>
    <w:rsid w:val="00F1793A"/>
    <w:rsid w:val="00F30D6C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2B1D"/>
    <w:rsid w:val="00F83D93"/>
    <w:rsid w:val="00F85884"/>
    <w:rsid w:val="00F86D57"/>
    <w:rsid w:val="00F96145"/>
    <w:rsid w:val="00FA4E08"/>
    <w:rsid w:val="00FA665E"/>
    <w:rsid w:val="00FA6BD2"/>
    <w:rsid w:val="00FB04E2"/>
    <w:rsid w:val="00FB1577"/>
    <w:rsid w:val="00FB169C"/>
    <w:rsid w:val="00FC490F"/>
    <w:rsid w:val="00FC5577"/>
    <w:rsid w:val="00FD3653"/>
    <w:rsid w:val="00FD44D1"/>
    <w:rsid w:val="00FD5094"/>
    <w:rsid w:val="00FE2880"/>
    <w:rsid w:val="00FE310A"/>
    <w:rsid w:val="00FE3B42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3">
    <w:name w:val="Обычный3"/>
    <w:rsid w:val="004E682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0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C28E-09EA-4C3E-ABE3-95F9EBD1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PonomarenkoM</cp:lastModifiedBy>
  <cp:revision>7</cp:revision>
  <cp:lastPrinted>2016-09-20T07:53:00Z</cp:lastPrinted>
  <dcterms:created xsi:type="dcterms:W3CDTF">2016-08-16T09:13:00Z</dcterms:created>
  <dcterms:modified xsi:type="dcterms:W3CDTF">2016-09-20T07:53:00Z</dcterms:modified>
</cp:coreProperties>
</file>