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E3" w:rsidRDefault="00C120E3" w:rsidP="00C120E3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>
        <w:rPr>
          <w:rFonts w:ascii="Open Sans" w:hAnsi="Open Sans"/>
          <w:caps/>
          <w:color w:val="134E6E"/>
          <w:kern w:val="36"/>
        </w:rPr>
        <w:t>Досрочный ремонт – в зачет</w:t>
      </w:r>
    </w:p>
    <w:p w:rsidR="00C120E3" w:rsidRDefault="00C120E3" w:rsidP="00C120E3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C120E3" w:rsidRPr="00C120E3" w:rsidRDefault="00C120E3" w:rsidP="00C120E3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C120E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На заседании 42-го собрания Законодательной думы Томской области депутаты рассмотрели в первом чтении законопроект о внесении изменений в закон Томской области №116-ОЗ «Об организации проведения капитального ремонта...».</w:t>
      </w:r>
    </w:p>
    <w:p w:rsidR="00C120E3" w:rsidRPr="00C120E3" w:rsidRDefault="00C120E3" w:rsidP="00C120E3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C120E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«Данным законопроектом вносится дополнительная статья, предусматривающая зачет средств, внесенных собственниками помещений в многоквартирном доме в качестве оплаты отдельных работ по капитальному ремонту в счет исполнения обязательств по уплате взносов на капремонт», – отметил начальник департамента ЖКХ и государственного жилищного надзора Томской области Юрий Баев.</w:t>
      </w:r>
    </w:p>
    <w:p w:rsidR="00C120E3" w:rsidRPr="00C120E3" w:rsidRDefault="00C120E3" w:rsidP="00C120E3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C120E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Жители, которые дополнительно собрали средства и самостоятельно досрочно провели ремонт в своем доме, определенный период времени будут получать квитанции с нулевой суммой взноса на капремонт. При этом капремонт должен быть проведен только по тем видам работ, которые прописаны в областном законе №116-ОЗ.</w:t>
      </w:r>
    </w:p>
    <w:p w:rsidR="00C120E3" w:rsidRPr="00C120E3" w:rsidRDefault="00C120E3" w:rsidP="00C120E3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C120E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Кроме того, законопроектом предлагается закрепить полномочия по установлению порядка предоставления из областного бюджета господдержки на проведение капитального ремонта общего имущества в многоквартирных домах за областной администрацией.</w:t>
      </w:r>
    </w:p>
    <w:p w:rsidR="00C120E3" w:rsidRPr="00C120E3" w:rsidRDefault="00C120E3" w:rsidP="00C120E3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C120E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Поскольку средства фонда капитального ремонта многоквартирного дома, сформированные на счете регионального оператора, могут быть использованы и для ремонта других домов, расположенных на территории этого же муниципалитета, предлагается внести уточнение о формировании очередности многоквартирных домов.</w:t>
      </w:r>
    </w:p>
    <w:p w:rsidR="00C120E3" w:rsidRPr="00C120E3" w:rsidRDefault="00C120E3" w:rsidP="00C120E3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C120E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Также проектом предлагается проводить актуализацию региональной программы капремонта более одного раза в год.</w:t>
      </w:r>
    </w:p>
    <w:p w:rsidR="002E0CC1" w:rsidRDefault="002E0CC1">
      <w:bookmarkStart w:id="0" w:name="_GoBack"/>
      <w:bookmarkEnd w:id="0"/>
    </w:p>
    <w:sectPr w:rsidR="002E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8E"/>
    <w:rsid w:val="002E0CC1"/>
    <w:rsid w:val="0060688E"/>
    <w:rsid w:val="00C1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>Home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Alex-GKX</dc:creator>
  <cp:keywords/>
  <dc:description/>
  <cp:lastModifiedBy>Alex-GKX</cp:lastModifiedBy>
  <cp:revision>3</cp:revision>
  <dcterms:created xsi:type="dcterms:W3CDTF">2015-06-09T02:07:00Z</dcterms:created>
  <dcterms:modified xsi:type="dcterms:W3CDTF">2015-06-09T02:07:00Z</dcterms:modified>
</cp:coreProperties>
</file>