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2E" w:rsidRDefault="0005472E" w:rsidP="000547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472E" w:rsidRPr="0005472E" w:rsidRDefault="00527931" w:rsidP="00527931">
      <w:pPr>
        <w:tabs>
          <w:tab w:val="center" w:pos="4153"/>
          <w:tab w:val="center" w:pos="4677"/>
          <w:tab w:val="right" w:pos="8306"/>
          <w:tab w:val="left" w:pos="9356"/>
        </w:tabs>
        <w:spacing w:before="120" w:after="24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 xml:space="preserve">                                                          </w:t>
      </w:r>
      <w:r w:rsidR="0005472E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w:drawing>
          <wp:inline distT="0" distB="0" distL="0" distR="0" wp14:anchorId="28CB7F10" wp14:editId="21D63F23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72E" w:rsidRPr="0005472E" w:rsidRDefault="00B4626D" w:rsidP="00527931">
      <w:pPr>
        <w:tabs>
          <w:tab w:val="center" w:pos="4153"/>
          <w:tab w:val="right" w:pos="830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>дума</w:t>
      </w:r>
      <w:r w:rsidR="0005472E" w:rsidRPr="0005472E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 xml:space="preserve">  кожевниковского   района</w:t>
      </w:r>
    </w:p>
    <w:p w:rsidR="00527931" w:rsidRDefault="00527931" w:rsidP="00527931">
      <w:pPr>
        <w:tabs>
          <w:tab w:val="center" w:pos="4153"/>
          <w:tab w:val="right" w:pos="830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</w:pPr>
    </w:p>
    <w:p w:rsidR="0005472E" w:rsidRPr="0005472E" w:rsidRDefault="0005472E" w:rsidP="00527931">
      <w:pPr>
        <w:tabs>
          <w:tab w:val="center" w:pos="4153"/>
          <w:tab w:val="right" w:pos="830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</w:pPr>
      <w:r w:rsidRPr="0005472E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>Р</w:t>
      </w:r>
      <w:r w:rsidR="00B4626D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>ешение</w:t>
      </w:r>
    </w:p>
    <w:p w:rsidR="0005472E" w:rsidRPr="0005472E" w:rsidRDefault="0005472E" w:rsidP="0005472E">
      <w:pPr>
        <w:tabs>
          <w:tab w:val="center" w:pos="4153"/>
          <w:tab w:val="right" w:pos="8306"/>
        </w:tabs>
        <w:spacing w:after="0" w:line="60" w:lineRule="exact"/>
        <w:ind w:firstLine="709"/>
        <w:rPr>
          <w:rFonts w:ascii="Times New Roman" w:eastAsia="Times New Roman" w:hAnsi="Times New Roman" w:cs="Times New Roman"/>
          <w:b/>
          <w:caps/>
          <w:sz w:val="16"/>
          <w:szCs w:val="20"/>
          <w:lang w:eastAsia="ru-RU"/>
        </w:rPr>
      </w:pPr>
    </w:p>
    <w:p w:rsidR="0005472E" w:rsidRPr="00527931" w:rsidRDefault="00527931" w:rsidP="0005472E">
      <w:pPr>
        <w:keepNext/>
        <w:spacing w:after="0" w:line="240" w:lineRule="auto"/>
        <w:ind w:left="31" w:right="-76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30.07.2015</w:t>
      </w:r>
      <w:r w:rsidR="0005472E" w:rsidRPr="00527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5472E" w:rsidRPr="0052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05472E" w:rsidRPr="005279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№</w:t>
      </w:r>
      <w:r w:rsidRPr="005279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400</w:t>
      </w:r>
    </w:p>
    <w:p w:rsidR="0005472E" w:rsidRPr="0005472E" w:rsidRDefault="0005472E" w:rsidP="0005472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547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</w:t>
      </w:r>
      <w:r w:rsidRPr="0005472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с. Кожевниково       Кожевниковского района       Томской области</w:t>
      </w:r>
    </w:p>
    <w:p w:rsidR="0005472E" w:rsidRPr="0005472E" w:rsidRDefault="0005472E" w:rsidP="0005472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5472E" w:rsidRPr="00B40F83" w:rsidRDefault="0005472E" w:rsidP="0005472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F83" w:rsidRDefault="00E16F91" w:rsidP="00B40F8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0F83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об организации работы </w:t>
      </w:r>
    </w:p>
    <w:p w:rsidR="00E16F91" w:rsidRPr="00B40F83" w:rsidRDefault="00E16F91" w:rsidP="00B40F8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0F83">
        <w:rPr>
          <w:rFonts w:ascii="Times New Roman" w:hAnsi="Times New Roman" w:cs="Times New Roman"/>
          <w:bCs/>
          <w:sz w:val="24"/>
          <w:szCs w:val="24"/>
        </w:rPr>
        <w:t>с наказами избирателей депутатам Думы Кожевниковского района</w:t>
      </w:r>
    </w:p>
    <w:p w:rsidR="0005472E" w:rsidRDefault="0005472E" w:rsidP="00B40F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40F83" w:rsidRPr="00B40F83" w:rsidRDefault="00B40F83" w:rsidP="00B40F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212D" w:rsidRPr="00B40F83" w:rsidRDefault="00E16F91" w:rsidP="00B40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83">
        <w:rPr>
          <w:rFonts w:ascii="Times New Roman" w:hAnsi="Times New Roman" w:cs="Times New Roman"/>
          <w:sz w:val="24"/>
          <w:szCs w:val="24"/>
        </w:rPr>
        <w:t>В соответствии со статьей 23 Устава Кожевниковского района,   </w:t>
      </w:r>
      <w:r w:rsidR="00506D19" w:rsidRPr="00B40F83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05472E" w:rsidRPr="00B40F83">
        <w:rPr>
          <w:rFonts w:ascii="Times New Roman" w:hAnsi="Times New Roman" w:cs="Times New Roman"/>
          <w:sz w:val="24"/>
          <w:szCs w:val="24"/>
        </w:rPr>
        <w:t xml:space="preserve">реализации наказов избирателей, как одной из форм непосредственного участия граждан в осуществлении местного самоуправления, </w:t>
      </w:r>
    </w:p>
    <w:p w:rsidR="00CF212D" w:rsidRPr="00B40F83" w:rsidRDefault="00CF212D" w:rsidP="00B46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6F91" w:rsidRPr="00B40F83" w:rsidRDefault="00CF212D" w:rsidP="00B40F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F83">
        <w:rPr>
          <w:rFonts w:ascii="Times New Roman" w:hAnsi="Times New Roman" w:cs="Times New Roman"/>
          <w:b/>
          <w:sz w:val="24"/>
          <w:szCs w:val="24"/>
        </w:rPr>
        <w:t>ДУМА КОЖЕВНИКОВСКОГО РАЙОНА РЕШИЛА:</w:t>
      </w:r>
    </w:p>
    <w:p w:rsidR="00CF212D" w:rsidRPr="00B40F83" w:rsidRDefault="00CF212D" w:rsidP="00B46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6F91" w:rsidRPr="00B40F83" w:rsidRDefault="00E16F91" w:rsidP="00B46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83">
        <w:rPr>
          <w:rFonts w:ascii="Times New Roman" w:hAnsi="Times New Roman" w:cs="Times New Roman"/>
          <w:sz w:val="24"/>
          <w:szCs w:val="24"/>
        </w:rPr>
        <w:t>1. Утвердить Положение об организации работы с наказами избирателей депутатам Думы Кожевниковского района</w:t>
      </w:r>
      <w:r w:rsidR="00CF212D" w:rsidRPr="00B40F83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B40F83">
        <w:rPr>
          <w:rFonts w:ascii="Times New Roman" w:hAnsi="Times New Roman" w:cs="Times New Roman"/>
          <w:sz w:val="24"/>
          <w:szCs w:val="24"/>
        </w:rPr>
        <w:t>. </w:t>
      </w:r>
    </w:p>
    <w:p w:rsidR="00E16F91" w:rsidRPr="00B40F83" w:rsidRDefault="00CF212D" w:rsidP="00B46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83">
        <w:rPr>
          <w:rFonts w:ascii="Times New Roman" w:hAnsi="Times New Roman" w:cs="Times New Roman"/>
          <w:sz w:val="24"/>
          <w:szCs w:val="24"/>
        </w:rPr>
        <w:t>2. Опубликовать настоящее р</w:t>
      </w:r>
      <w:r w:rsidR="00E16F91" w:rsidRPr="00B40F83">
        <w:rPr>
          <w:rFonts w:ascii="Times New Roman" w:hAnsi="Times New Roman" w:cs="Times New Roman"/>
          <w:sz w:val="24"/>
          <w:szCs w:val="24"/>
        </w:rPr>
        <w:t>ешение в газете «Знамя труда</w:t>
      </w:r>
      <w:r w:rsidR="005D0FFF" w:rsidRPr="00B40F83">
        <w:rPr>
          <w:rFonts w:ascii="Times New Roman" w:hAnsi="Times New Roman" w:cs="Times New Roman"/>
          <w:sz w:val="24"/>
          <w:szCs w:val="24"/>
        </w:rPr>
        <w:t>» и разместить на официальном сайте органов местного самоуправления Кожевниковского района</w:t>
      </w:r>
      <w:r w:rsidRPr="00B40F83">
        <w:rPr>
          <w:rFonts w:ascii="Times New Roman" w:hAnsi="Times New Roman" w:cs="Times New Roman"/>
          <w:sz w:val="24"/>
          <w:szCs w:val="24"/>
        </w:rPr>
        <w:t>.</w:t>
      </w:r>
    </w:p>
    <w:p w:rsidR="005D0FFF" w:rsidRPr="00B40F83" w:rsidRDefault="00E16F91" w:rsidP="00B46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83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B40F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0F83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CF212D" w:rsidRPr="00B40F83">
        <w:rPr>
          <w:rFonts w:ascii="Times New Roman" w:hAnsi="Times New Roman" w:cs="Times New Roman"/>
          <w:sz w:val="24"/>
          <w:szCs w:val="24"/>
        </w:rPr>
        <w:t>р</w:t>
      </w:r>
      <w:r w:rsidRPr="00B40F83">
        <w:rPr>
          <w:rFonts w:ascii="Times New Roman" w:hAnsi="Times New Roman" w:cs="Times New Roman"/>
          <w:sz w:val="24"/>
          <w:szCs w:val="24"/>
        </w:rPr>
        <w:t xml:space="preserve">ешения возложить </w:t>
      </w:r>
      <w:r w:rsidR="00D85281" w:rsidRPr="00B40F83">
        <w:rPr>
          <w:rFonts w:ascii="Times New Roman" w:hAnsi="Times New Roman" w:cs="Times New Roman"/>
          <w:sz w:val="24"/>
          <w:szCs w:val="24"/>
        </w:rPr>
        <w:t xml:space="preserve">на </w:t>
      </w:r>
      <w:r w:rsidR="00F10E5F" w:rsidRPr="00B40F83">
        <w:rPr>
          <w:rFonts w:ascii="Times New Roman" w:hAnsi="Times New Roman" w:cs="Times New Roman"/>
          <w:sz w:val="24"/>
          <w:szCs w:val="24"/>
        </w:rPr>
        <w:t xml:space="preserve">постоянную комиссию  </w:t>
      </w:r>
      <w:r w:rsidR="00D85281" w:rsidRPr="00B40F83">
        <w:rPr>
          <w:rFonts w:ascii="Times New Roman" w:hAnsi="Times New Roman" w:cs="Times New Roman"/>
          <w:sz w:val="24"/>
          <w:szCs w:val="24"/>
        </w:rPr>
        <w:t xml:space="preserve">Думы Кожевниковского района </w:t>
      </w:r>
      <w:r w:rsidR="00F10E5F" w:rsidRPr="00B40F83">
        <w:rPr>
          <w:rFonts w:ascii="Times New Roman" w:hAnsi="Times New Roman" w:cs="Times New Roman"/>
          <w:sz w:val="24"/>
          <w:szCs w:val="24"/>
        </w:rPr>
        <w:t>по</w:t>
      </w:r>
      <w:r w:rsidRPr="00B40F8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10E5F" w:rsidRPr="00B40F83">
        <w:rPr>
          <w:rFonts w:ascii="Times New Roman" w:hAnsi="Times New Roman" w:cs="Times New Roman"/>
          <w:sz w:val="24"/>
          <w:szCs w:val="24"/>
        </w:rPr>
        <w:t>у и финансам</w:t>
      </w:r>
      <w:r w:rsidR="00D85281" w:rsidRPr="00B40F83">
        <w:rPr>
          <w:rFonts w:ascii="Times New Roman" w:hAnsi="Times New Roman" w:cs="Times New Roman"/>
          <w:sz w:val="24"/>
          <w:szCs w:val="24"/>
        </w:rPr>
        <w:t>.</w:t>
      </w:r>
      <w:r w:rsidR="00F10E5F" w:rsidRPr="00B40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FFF" w:rsidRPr="00B40F83" w:rsidRDefault="005D0FFF" w:rsidP="00E16F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72E" w:rsidRPr="00B40F83" w:rsidRDefault="0005472E" w:rsidP="00E16F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2C4" w:rsidRPr="00B40F83" w:rsidRDefault="00CE52C4" w:rsidP="0005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F83"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05472E" w:rsidRPr="00B40F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40F8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5472E" w:rsidRPr="00B40F83">
        <w:rPr>
          <w:rFonts w:ascii="Times New Roman" w:hAnsi="Times New Roman" w:cs="Times New Roman"/>
          <w:sz w:val="24"/>
          <w:szCs w:val="24"/>
        </w:rPr>
        <w:t xml:space="preserve">   </w:t>
      </w:r>
      <w:r w:rsidRPr="00B40F83">
        <w:rPr>
          <w:rFonts w:ascii="Times New Roman" w:hAnsi="Times New Roman" w:cs="Times New Roman"/>
          <w:sz w:val="24"/>
          <w:szCs w:val="24"/>
        </w:rPr>
        <w:t>Т.А. Ромашова</w:t>
      </w:r>
    </w:p>
    <w:p w:rsidR="005D0FFF" w:rsidRPr="00B40F83" w:rsidRDefault="005D0FFF" w:rsidP="000547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72E" w:rsidRPr="00B40F83" w:rsidRDefault="0005472E" w:rsidP="000547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FFF" w:rsidRPr="00B40F83" w:rsidRDefault="0005472E" w:rsidP="0005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F83">
        <w:rPr>
          <w:rFonts w:ascii="Times New Roman" w:hAnsi="Times New Roman" w:cs="Times New Roman"/>
          <w:sz w:val="24"/>
          <w:szCs w:val="24"/>
        </w:rPr>
        <w:t xml:space="preserve">Глава Кожевниковского района                                       </w:t>
      </w:r>
      <w:r w:rsidR="00B40F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40F83">
        <w:rPr>
          <w:rFonts w:ascii="Times New Roman" w:hAnsi="Times New Roman" w:cs="Times New Roman"/>
          <w:sz w:val="24"/>
          <w:szCs w:val="24"/>
        </w:rPr>
        <w:t xml:space="preserve">    </w:t>
      </w:r>
      <w:r w:rsidR="005D0FFF" w:rsidRPr="00B40F83">
        <w:rPr>
          <w:rFonts w:ascii="Times New Roman" w:hAnsi="Times New Roman" w:cs="Times New Roman"/>
          <w:sz w:val="24"/>
          <w:szCs w:val="24"/>
        </w:rPr>
        <w:t>А.М. Емельянов</w:t>
      </w:r>
    </w:p>
    <w:p w:rsidR="00CE52C4" w:rsidRPr="00B40F83" w:rsidRDefault="00CE52C4" w:rsidP="00E16F9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52C4" w:rsidRPr="00B40F83" w:rsidRDefault="00CE52C4" w:rsidP="00E16F9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D0FFF" w:rsidRPr="00B40F83" w:rsidRDefault="005D0FFF" w:rsidP="00E16F9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D0FFF" w:rsidRPr="00B40F83" w:rsidRDefault="005D0FFF" w:rsidP="00E16F9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D0FFF" w:rsidRPr="00B40F83" w:rsidRDefault="005D0FFF" w:rsidP="00E16F9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D0FFF" w:rsidRPr="00B40F83" w:rsidRDefault="005D0FFF" w:rsidP="00E16F9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D0FFF" w:rsidRPr="00B40F83" w:rsidRDefault="005D0FFF" w:rsidP="00E16F9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4626D" w:rsidRDefault="00B4626D" w:rsidP="00E16F9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40F83" w:rsidRDefault="00B40F83" w:rsidP="00E16F9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40F83" w:rsidRDefault="00B40F83" w:rsidP="00E16F9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40F83" w:rsidRDefault="00B40F83" w:rsidP="00E16F9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40F83" w:rsidRPr="00B40F83" w:rsidRDefault="00B40F83" w:rsidP="00E16F9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4626D" w:rsidRPr="00B40F83" w:rsidRDefault="00B4626D" w:rsidP="00E16F9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D0FFF" w:rsidRPr="00B40F83" w:rsidRDefault="005D0FFF" w:rsidP="000547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F91" w:rsidRPr="00B40F83" w:rsidRDefault="00E16F91" w:rsidP="00E16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Приложение</w:t>
      </w:r>
    </w:p>
    <w:p w:rsidR="00E16F91" w:rsidRPr="00B40F83" w:rsidRDefault="00794BA0" w:rsidP="00E16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bookmarkStart w:id="0" w:name="_GoBack"/>
      <w:bookmarkEnd w:id="0"/>
      <w:r w:rsidR="00E16F91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</w:t>
      </w:r>
      <w:r w:rsidR="00D85281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16F91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ешению Думы </w:t>
      </w:r>
      <w:r w:rsidR="00CE52C4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2C4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</w:p>
    <w:p w:rsidR="00CE52C4" w:rsidRPr="00B40F83" w:rsidRDefault="00700229" w:rsidP="00E16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30.07.2015 № 400</w:t>
      </w:r>
    </w:p>
    <w:p w:rsidR="00E16F91" w:rsidRPr="00B40F83" w:rsidRDefault="00E16F91" w:rsidP="00E16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</w:p>
    <w:p w:rsidR="00E16F91" w:rsidRPr="00B40F83" w:rsidRDefault="00E16F91" w:rsidP="00E16F9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F91" w:rsidRPr="00B40F83" w:rsidRDefault="00E16F91" w:rsidP="00E16F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E16F91" w:rsidRPr="00B40F83" w:rsidRDefault="00E16F91" w:rsidP="00E16F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работы с наказами избирателей  </w:t>
      </w:r>
    </w:p>
    <w:p w:rsidR="00E16F91" w:rsidRPr="00B40F83" w:rsidRDefault="00E16F91" w:rsidP="00E16F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депутатам Думы </w:t>
      </w:r>
      <w:r w:rsidR="00CE52C4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района</w:t>
      </w:r>
    </w:p>
    <w:p w:rsidR="00E16F91" w:rsidRPr="00B40F83" w:rsidRDefault="00E16F91" w:rsidP="00E16F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F91" w:rsidRPr="00B40F83" w:rsidRDefault="00E16F91" w:rsidP="00E16F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об организации работы с наказами избирателей депутатам Думы </w:t>
      </w:r>
      <w:r w:rsidR="00CE52C4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Кожевниковского района 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внесения, учета, обобщения, предварительного изучения, принятия к исполнению и исполнения наказов избирателей.</w:t>
      </w:r>
    </w:p>
    <w:p w:rsidR="00E16F91" w:rsidRPr="00B40F83" w:rsidRDefault="00E16F91" w:rsidP="00E16F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Наказы избирателей - одобренные собраниями избирателей или обобщенные депутатом предложения избирателей, данные в период предвыборной кампании, направленные на улучшение деятельности органов местного самоуправления по вопросам экономического, социального и культурного развития, обеспечения жизни и деятельности населения </w:t>
      </w:r>
      <w:r w:rsidR="00CE52C4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района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F91" w:rsidRPr="00B40F83" w:rsidRDefault="00E16F91" w:rsidP="00E16F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наказов рассматриваются предложения, реализация которых относится к ведению органов местного самоуправления </w:t>
      </w:r>
      <w:r w:rsidR="00CE52C4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района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F91" w:rsidRPr="00B40F83" w:rsidRDefault="00E16F91" w:rsidP="00E16F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  <w:r w:rsidR="00CE52C4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Кожевниковского района 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Дума)  рассматривает наказы, учитывает их при разработке планов экономического и социального развития   и при утверждении бюджета </w:t>
      </w:r>
      <w:r w:rsidR="00CE52C4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района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6F91" w:rsidRPr="00B40F83" w:rsidRDefault="00E16F91" w:rsidP="00E16F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Обобщенные депутатами Думы наказы избирателей сопроводительным письмом за подписью депутата передаются в Думу. Поступившие в Думу наказы обобщаются аппаратом Думы и направляются Председателем Думы (далее - </w:t>
      </w:r>
      <w:r w:rsidR="00CE52C4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адрес Главы </w:t>
      </w:r>
      <w:r w:rsidR="00CE52C4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Кожевниковского района 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иного должностного лица исполняющего е</w:t>
      </w:r>
      <w:r w:rsidR="005D0FFF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полномочия для рассмотрения 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предложений. По результатам рассмотрения перечня наказов Администрация </w:t>
      </w:r>
      <w:r w:rsidR="00CE52C4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Кожевниковского района 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дополняет его информацией об исполнителях, осуществляющих реализацию наказов, сроках исполнения наказов, возможностях их финансирования.  </w:t>
      </w:r>
    </w:p>
    <w:p w:rsidR="00E16F91" w:rsidRPr="00B40F83" w:rsidRDefault="00E16F91" w:rsidP="00CE5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Поступившая от Администрации </w:t>
      </w:r>
      <w:r w:rsidR="00CE52C4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Кожевниковского района 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направляется </w:t>
      </w:r>
      <w:r w:rsidR="00CE52C4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постоянн</w:t>
      </w:r>
      <w:r w:rsidR="008176AD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2C4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 </w:t>
      </w:r>
      <w:r w:rsidR="00F65B8F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бюджету и финансам 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проекта решения Думы «Об утверждении Перечня наказов избирателей депутатам Думы </w:t>
      </w:r>
      <w:r w:rsidR="00CE52C4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района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3392E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F65B8F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DAE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3392E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506D19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Думы) 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закрепления наказов за постоянн</w:t>
      </w:r>
      <w:r w:rsidR="005D0FFF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2C4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5D0FFF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Думы.  </w:t>
      </w:r>
    </w:p>
    <w:p w:rsidR="00E16F91" w:rsidRPr="00B40F83" w:rsidRDefault="00E16F91" w:rsidP="00E16F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Доработанный проект </w:t>
      </w:r>
      <w:r w:rsidR="00977DAE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D0FFF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63392E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председателем </w:t>
      </w:r>
      <w:r w:rsidR="00F65B8F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постоянной комиссии по </w:t>
      </w:r>
      <w:proofErr w:type="gramStart"/>
      <w:r w:rsidR="002F57E9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F65B8F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F57E9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-финанс</w:t>
      </w:r>
      <w:r w:rsidR="00F65B8F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gramEnd"/>
      <w:r w:rsidR="002F57E9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Председателю 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постоянные </w:t>
      </w:r>
      <w:r w:rsidR="002F57E9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для замечаний и предложений. Предложения постоянных ком</w:t>
      </w:r>
      <w:r w:rsidR="008E1258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иссий в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63392E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в </w:t>
      </w:r>
      <w:r w:rsidR="00F65B8F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постоянную комиссию по бюджету и финансам</w:t>
      </w:r>
      <w:r w:rsidR="008E1258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позднее 10 дней, со дня </w:t>
      </w:r>
      <w:r w:rsidR="0063392E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63392E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Доработанный </w:t>
      </w:r>
      <w:r w:rsidR="00DF3D91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 комиссией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DAE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бюджету и финансам 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63392E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DAE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3392E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Думы 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сроки, вносится на рассмотрение очередно</w:t>
      </w:r>
      <w:r w:rsidR="008E1258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собрания 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Думы.  </w:t>
      </w:r>
    </w:p>
    <w:p w:rsidR="00E16F91" w:rsidRPr="00B40F83" w:rsidRDefault="00E16F91" w:rsidP="008E1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Финанс</w:t>
      </w:r>
      <w:r w:rsidR="008E1258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258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исполнения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наказов избирателей предусматривается в местном бюджете на очередной финансовый год.</w:t>
      </w:r>
    </w:p>
    <w:p w:rsidR="00E16F91" w:rsidRPr="00B40F83" w:rsidRDefault="00E16F91" w:rsidP="008E1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перечне наказов, планируемых к выполнению в очередном году, представляется Администрацией </w:t>
      </w:r>
      <w:r w:rsidR="008176AD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Кожевниковского района 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Думу одновременно с проектом бюджета.</w:t>
      </w:r>
    </w:p>
    <w:p w:rsidR="00E16F91" w:rsidRPr="00B40F83" w:rsidRDefault="00E16F91" w:rsidP="00E16F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Основаниями для отказа от включения наказов в проект </w:t>
      </w:r>
      <w:r w:rsidR="0063392E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Думы  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служить:</w:t>
      </w:r>
    </w:p>
    <w:p w:rsidR="00E16F91" w:rsidRPr="00B40F83" w:rsidRDefault="00E16F91" w:rsidP="00E16F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противоречие наказа федеральному законодательству, законодательству Томской области, Уставу</w:t>
      </w:r>
      <w:r w:rsidR="00DF3D91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Кожевниковского района, 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нормативным правовым актам;</w:t>
      </w:r>
    </w:p>
    <w:p w:rsidR="00E16F91" w:rsidRPr="00B40F83" w:rsidRDefault="00E16F91" w:rsidP="00E16F9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реализация наказа выходит за рамки компетенции органов местного самоуправления </w:t>
      </w:r>
      <w:r w:rsidR="008176AD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района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F91" w:rsidRPr="00B40F83" w:rsidRDefault="00E16F91" w:rsidP="00E16F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экономическая (иная) невозможность либо нецелесообразность выполнения наказа. </w:t>
      </w:r>
    </w:p>
    <w:p w:rsidR="00E16F91" w:rsidRPr="00B40F83" w:rsidRDefault="00E16F91" w:rsidP="00E16F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Индивидуальные   или   коллективные   обращения   граждан   в   письменной   или   устной   форме, содержащие   различные   предложения,   заявления,   жалобы   по   конкретным   вопросам,   не   включенные в Перечень,  наказами  не являются  и  подлежат рассмотрению и разрешению в соответствии с действующим законодательством.</w:t>
      </w:r>
    </w:p>
    <w:p w:rsidR="00E16F91" w:rsidRPr="00B40F83" w:rsidRDefault="00E16F91" w:rsidP="00E16F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Решение Думы  направляется </w:t>
      </w:r>
      <w:r w:rsidR="00F05EF0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депутатские </w:t>
      </w:r>
      <w:r w:rsidR="00F05EF0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Администрацию </w:t>
      </w:r>
      <w:r w:rsidR="008176AD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Кожевниковского района 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работы по исполнению наказов. </w:t>
      </w:r>
    </w:p>
    <w:p w:rsidR="00E16F91" w:rsidRPr="00B40F83" w:rsidRDefault="00E16F91" w:rsidP="00E16F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подлежит официальному опубликованию и размещается на официальном сайте </w:t>
      </w:r>
      <w:r w:rsidR="00F37A44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6F91" w:rsidRPr="00B40F83" w:rsidRDefault="00E16F91" w:rsidP="00E16F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Администрация </w:t>
      </w:r>
      <w:r w:rsidR="008176AD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Кожевниковского района 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информирует Думу о ходе выполнения Решения Думы. Поступившая информация включается в повестку очередного заседания постоянно</w:t>
      </w:r>
      <w:r w:rsidR="00B4626D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26D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Думы, непосредственно осуществляюще</w:t>
      </w:r>
      <w:r w:rsidR="00B4626D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конкретного наказа. Рассмотрение на заседании </w:t>
      </w:r>
      <w:r w:rsidR="00F37A44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 о ходе выполнения наказов избирателей осуществляется с участием депутата, получившего наказ. </w:t>
      </w:r>
    </w:p>
    <w:p w:rsidR="00E16F91" w:rsidRPr="00B40F83" w:rsidRDefault="00E16F91" w:rsidP="00E16F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B4626D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постоянных </w:t>
      </w:r>
      <w:r w:rsidR="00F37A44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B4626D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о ходе исполнения нака</w:t>
      </w:r>
      <w:r w:rsidR="00B4626D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зов, находящихся на их контроле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в адрес </w:t>
      </w:r>
      <w:r w:rsidR="00B4626D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3748CD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бюджету и финансам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</w:t>
      </w:r>
      <w:r w:rsidR="00B4626D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контроль. Не реже чем два раза в год на </w:t>
      </w:r>
      <w:r w:rsidR="0063392E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заслушивается информация председателя </w:t>
      </w:r>
      <w:r w:rsidR="00F37A44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 комисси</w:t>
      </w:r>
      <w:r w:rsidR="00B4626D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8CD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бюджету и финансам 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выполнения Решения Думы.</w:t>
      </w:r>
    </w:p>
    <w:p w:rsidR="00E16F91" w:rsidRPr="00B40F83" w:rsidRDefault="00E16F91" w:rsidP="00E16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Внесение изменений в Решение Думы осуществляется по мере исполнения наказов или возникновения обстоятельств, исключающих их выполнение либо в связи с поступлением дополнительных наказов в связи с дополнительными выборами депутатов.</w:t>
      </w:r>
    </w:p>
    <w:p w:rsidR="00E16F91" w:rsidRPr="00B40F83" w:rsidRDefault="00E16F91" w:rsidP="00E16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Перечня осуществляется </w:t>
      </w:r>
      <w:r w:rsidR="00F37A44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депутатами, непосредственно получившими наказ избирателей, депутатскими коми</w:t>
      </w:r>
      <w:r w:rsidR="00B4626D"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ссиями</w:t>
      </w: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компетенции. </w:t>
      </w:r>
    </w:p>
    <w:p w:rsidR="00AB1D9F" w:rsidRPr="00B40F83" w:rsidRDefault="00E16F91" w:rsidP="00B462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Депутат  Думы информирует избирателей о своей деятельности по выполнению полученных им наказов во время встреч с ними. </w:t>
      </w:r>
    </w:p>
    <w:sectPr w:rsidR="00AB1D9F" w:rsidRPr="00B40F83" w:rsidSect="000547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91"/>
    <w:rsid w:val="0005472E"/>
    <w:rsid w:val="002F57E9"/>
    <w:rsid w:val="003748CD"/>
    <w:rsid w:val="00506D19"/>
    <w:rsid w:val="00527931"/>
    <w:rsid w:val="005D0FFF"/>
    <w:rsid w:val="006116F4"/>
    <w:rsid w:val="0063392E"/>
    <w:rsid w:val="006C1C42"/>
    <w:rsid w:val="00700229"/>
    <w:rsid w:val="00794BA0"/>
    <w:rsid w:val="008176AD"/>
    <w:rsid w:val="008E1258"/>
    <w:rsid w:val="00977DAE"/>
    <w:rsid w:val="009A1E6B"/>
    <w:rsid w:val="00AB1D9F"/>
    <w:rsid w:val="00B40F83"/>
    <w:rsid w:val="00B4626D"/>
    <w:rsid w:val="00CE52C4"/>
    <w:rsid w:val="00CF212D"/>
    <w:rsid w:val="00D85281"/>
    <w:rsid w:val="00DF3D91"/>
    <w:rsid w:val="00E12B9D"/>
    <w:rsid w:val="00E16F91"/>
    <w:rsid w:val="00F05EF0"/>
    <w:rsid w:val="00F10E5F"/>
    <w:rsid w:val="00F37A44"/>
    <w:rsid w:val="00F6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E3E7-FD32-4D7D-BFC1-46C2FF38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10</cp:revision>
  <cp:lastPrinted>2015-07-06T08:50:00Z</cp:lastPrinted>
  <dcterms:created xsi:type="dcterms:W3CDTF">2015-07-03T08:59:00Z</dcterms:created>
  <dcterms:modified xsi:type="dcterms:W3CDTF">2015-07-30T08:17:00Z</dcterms:modified>
</cp:coreProperties>
</file>