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26" w:rsidRDefault="00694426">
      <w:pPr>
        <w:spacing w:line="1" w:lineRule="exact"/>
        <w:rPr>
          <w:sz w:val="2"/>
          <w:szCs w:val="2"/>
        </w:rPr>
      </w:pPr>
    </w:p>
    <w:p w:rsidR="00694426" w:rsidRDefault="00694426">
      <w:pPr>
        <w:framePr w:h="1065" w:hSpace="10080" w:wrap="notBeside" w:vAnchor="text" w:hAnchor="margin" w:x="4215" w:y="1"/>
        <w:rPr>
          <w:sz w:val="24"/>
          <w:szCs w:val="24"/>
        </w:rPr>
        <w:sectPr w:rsidR="00694426">
          <w:type w:val="continuous"/>
          <w:pgSz w:w="11909" w:h="16834"/>
          <w:pgMar w:top="1133" w:right="1109" w:bottom="360" w:left="1628" w:header="720" w:footer="720" w:gutter="0"/>
          <w:cols w:space="720"/>
          <w:noEndnote/>
        </w:sectPr>
      </w:pPr>
    </w:p>
    <w:p w:rsidR="00694426" w:rsidRPr="00992F1D" w:rsidRDefault="00694426">
      <w:pPr>
        <w:shd w:val="clear" w:color="auto" w:fill="FFFFFF"/>
        <w:spacing w:before="336"/>
        <w:ind w:left="1008"/>
        <w:rPr>
          <w:b/>
        </w:rPr>
      </w:pPr>
      <w:r w:rsidRPr="00992F1D">
        <w:rPr>
          <w:b/>
          <w:sz w:val="28"/>
          <w:szCs w:val="28"/>
        </w:rPr>
        <w:t>АДМИНИСТРАЦИЯ  КОЖЕВНИКОВСКОГО   РАЙОНА</w:t>
      </w:r>
    </w:p>
    <w:p w:rsidR="00694426" w:rsidRDefault="00694426">
      <w:pPr>
        <w:shd w:val="clear" w:color="auto" w:fill="FFFFFF"/>
        <w:spacing w:before="341" w:after="610"/>
        <w:ind w:right="216"/>
        <w:jc w:val="center"/>
      </w:pPr>
      <w:r w:rsidRPr="00992F1D">
        <w:rPr>
          <w:b/>
          <w:sz w:val="28"/>
          <w:szCs w:val="28"/>
        </w:rPr>
        <w:t>ПОСТАНОВЛЕНИЕ</w:t>
      </w:r>
    </w:p>
    <w:p w:rsidR="00694426" w:rsidRDefault="00694426">
      <w:pPr>
        <w:shd w:val="clear" w:color="auto" w:fill="FFFFFF"/>
        <w:spacing w:before="341" w:after="610"/>
        <w:ind w:right="216"/>
        <w:jc w:val="center"/>
        <w:sectPr w:rsidR="00694426">
          <w:type w:val="continuous"/>
          <w:pgSz w:w="11909" w:h="16834"/>
          <w:pgMar w:top="1133" w:right="614" w:bottom="360" w:left="1628" w:header="720" w:footer="720" w:gutter="0"/>
          <w:cols w:space="60"/>
          <w:noEndnote/>
        </w:sectPr>
      </w:pPr>
    </w:p>
    <w:p w:rsidR="00694426" w:rsidRPr="00992F1D" w:rsidRDefault="00694426">
      <w:pPr>
        <w:shd w:val="clear" w:color="auto" w:fill="FFFFFF"/>
        <w:spacing w:before="10"/>
      </w:pPr>
      <w:r w:rsidRPr="00992F1D">
        <w:rPr>
          <w:bCs/>
          <w:sz w:val="24"/>
          <w:szCs w:val="24"/>
        </w:rPr>
        <w:t>11.10.2012</w:t>
      </w:r>
    </w:p>
    <w:p w:rsidR="00694426" w:rsidRDefault="00694426">
      <w:pPr>
        <w:shd w:val="clear" w:color="auto" w:fill="FFFFFF"/>
        <w:spacing w:before="302"/>
      </w:pPr>
      <w:r>
        <w:br w:type="column"/>
      </w:r>
      <w:r>
        <w:rPr>
          <w:sz w:val="16"/>
          <w:szCs w:val="16"/>
        </w:rPr>
        <w:t>с. Кожевниково  Кожевниковского района  Томской области</w:t>
      </w:r>
    </w:p>
    <w:p w:rsidR="00694426" w:rsidRPr="00992F1D" w:rsidRDefault="00694426" w:rsidP="00992F1D">
      <w:pPr>
        <w:shd w:val="clear" w:color="auto" w:fill="FFFFFF"/>
        <w:ind w:right="-275"/>
        <w:rPr>
          <w:sz w:val="24"/>
          <w:szCs w:val="24"/>
        </w:rPr>
      </w:pPr>
      <w:r>
        <w:br w:type="column"/>
      </w:r>
      <w:r w:rsidRPr="00992F1D">
        <w:rPr>
          <w:bCs/>
          <w:spacing w:val="-10"/>
          <w:sz w:val="24"/>
          <w:szCs w:val="24"/>
        </w:rPr>
        <w:t xml:space="preserve">№ </w:t>
      </w:r>
      <w:r>
        <w:rPr>
          <w:bCs/>
          <w:spacing w:val="-10"/>
          <w:sz w:val="24"/>
          <w:szCs w:val="24"/>
        </w:rPr>
        <w:t xml:space="preserve"> </w:t>
      </w:r>
      <w:r w:rsidRPr="00992F1D">
        <w:rPr>
          <w:bCs/>
          <w:spacing w:val="-10"/>
          <w:sz w:val="24"/>
          <w:szCs w:val="24"/>
        </w:rPr>
        <w:t>938</w:t>
      </w:r>
    </w:p>
    <w:p w:rsidR="00694426" w:rsidRDefault="00694426">
      <w:pPr>
        <w:shd w:val="clear" w:color="auto" w:fill="FFFFFF"/>
        <w:spacing w:before="29"/>
        <w:sectPr w:rsidR="00694426" w:rsidSect="00992F1D">
          <w:type w:val="continuous"/>
          <w:pgSz w:w="11909" w:h="16834"/>
          <w:pgMar w:top="1133" w:right="614" w:bottom="360" w:left="1882" w:header="720" w:footer="720" w:gutter="0"/>
          <w:cols w:num="4" w:space="720" w:equalWidth="0">
            <w:col w:w="1520" w:space="709"/>
            <w:col w:w="4337" w:space="1488"/>
            <w:col w:w="718" w:space="2"/>
            <w:col w:w="720"/>
          </w:cols>
          <w:noEndnote/>
        </w:sectPr>
      </w:pPr>
    </w:p>
    <w:p w:rsidR="00694426" w:rsidRDefault="00694426">
      <w:pPr>
        <w:shd w:val="clear" w:color="auto" w:fill="FFFFFF"/>
        <w:spacing w:before="634" w:line="278" w:lineRule="exact"/>
        <w:ind w:right="403"/>
        <w:jc w:val="center"/>
      </w:pPr>
      <w:r>
        <w:rPr>
          <w:sz w:val="24"/>
          <w:szCs w:val="24"/>
        </w:rPr>
        <w:t>О внесении изменений в Административный регламент предоставления</w:t>
      </w:r>
    </w:p>
    <w:p w:rsidR="00694426" w:rsidRDefault="00694426">
      <w:pPr>
        <w:shd w:val="clear" w:color="auto" w:fill="FFFFFF"/>
        <w:spacing w:line="278" w:lineRule="exact"/>
        <w:ind w:right="403"/>
        <w:jc w:val="center"/>
      </w:pPr>
      <w:r>
        <w:rPr>
          <w:spacing w:val="-2"/>
          <w:sz w:val="24"/>
          <w:szCs w:val="24"/>
        </w:rPr>
        <w:t>муниципальной услуги «Выдача разрешений на установку рекламных конструкций на</w:t>
      </w:r>
    </w:p>
    <w:p w:rsidR="00694426" w:rsidRDefault="00694426">
      <w:pPr>
        <w:shd w:val="clear" w:color="auto" w:fill="FFFFFF"/>
        <w:spacing w:line="278" w:lineRule="exact"/>
        <w:ind w:right="408"/>
        <w:jc w:val="center"/>
      </w:pPr>
      <w:r>
        <w:rPr>
          <w:spacing w:val="-1"/>
          <w:sz w:val="24"/>
          <w:szCs w:val="24"/>
        </w:rPr>
        <w:t>территории Кожевниковского района, аннулирование таких разрешений»</w:t>
      </w:r>
    </w:p>
    <w:p w:rsidR="00694426" w:rsidRDefault="00694426">
      <w:pPr>
        <w:shd w:val="clear" w:color="auto" w:fill="FFFFFF"/>
        <w:spacing w:before="422" w:line="274" w:lineRule="exact"/>
        <w:ind w:left="120" w:right="518" w:firstLine="691"/>
        <w:jc w:val="both"/>
      </w:pPr>
      <w:r>
        <w:rPr>
          <w:spacing w:val="-1"/>
          <w:sz w:val="24"/>
          <w:szCs w:val="24"/>
        </w:rPr>
        <w:t xml:space="preserve">В соответствии с Федеральным законом от 28.07.2012 № 133-ФЗ «О внесении </w:t>
      </w:r>
      <w:r>
        <w:rPr>
          <w:sz w:val="24"/>
          <w:szCs w:val="24"/>
        </w:rPr>
        <w:t xml:space="preserve">изменений в отдельные законодательные акты Российской Федерации в целях </w:t>
      </w:r>
      <w:r>
        <w:rPr>
          <w:spacing w:val="-1"/>
          <w:sz w:val="24"/>
          <w:szCs w:val="24"/>
        </w:rPr>
        <w:t xml:space="preserve">устранения ограничений для предоставления государственных и муниципальных услуг </w:t>
      </w:r>
      <w:r>
        <w:rPr>
          <w:sz w:val="24"/>
          <w:szCs w:val="24"/>
        </w:rPr>
        <w:t>по принципу «Одного окна»,</w:t>
      </w:r>
    </w:p>
    <w:p w:rsidR="00694426" w:rsidRDefault="00694426">
      <w:pPr>
        <w:shd w:val="clear" w:color="auto" w:fill="FFFFFF"/>
        <w:spacing w:before="326"/>
        <w:ind w:left="130"/>
      </w:pPr>
      <w:r>
        <w:rPr>
          <w:spacing w:val="-7"/>
          <w:sz w:val="24"/>
          <w:szCs w:val="24"/>
        </w:rPr>
        <w:t>ПОСТАНОВЛЯЮ:</w:t>
      </w:r>
    </w:p>
    <w:p w:rsidR="00694426" w:rsidRDefault="00694426">
      <w:pPr>
        <w:shd w:val="clear" w:color="auto" w:fill="FFFFFF"/>
        <w:tabs>
          <w:tab w:val="left" w:pos="1061"/>
        </w:tabs>
        <w:spacing w:before="274" w:line="274" w:lineRule="exact"/>
        <w:ind w:left="130" w:right="509" w:firstLine="720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Пункт 10.1.2. Административного регламента предоставления муниципальной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услуги «Выдача разрешений на установку рекламных конструкций на территории</w:t>
      </w:r>
      <w:r>
        <w:rPr>
          <w:spacing w:val="-1"/>
          <w:sz w:val="24"/>
          <w:szCs w:val="24"/>
        </w:rPr>
        <w:br/>
        <w:t>Кожевниковского района, аннулирование таких разрешений» дополнить следующим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абзацем:</w:t>
      </w:r>
    </w:p>
    <w:p w:rsidR="00694426" w:rsidRDefault="00694426">
      <w:pPr>
        <w:shd w:val="clear" w:color="auto" w:fill="FFFFFF"/>
        <w:spacing w:line="274" w:lineRule="exact"/>
        <w:ind w:left="202" w:right="499"/>
        <w:jc w:val="both"/>
      </w:pPr>
      <w:r>
        <w:rPr>
          <w:spacing w:val="-1"/>
          <w:sz w:val="24"/>
          <w:szCs w:val="24"/>
        </w:rPr>
        <w:t xml:space="preserve">«-Согласие уполномоченного органа на присоединение к имуществу, находящемуся в </w:t>
      </w:r>
      <w:r>
        <w:rPr>
          <w:sz w:val="24"/>
          <w:szCs w:val="24"/>
        </w:rPr>
        <w:t>государственной или муниципальной собственности, на присоединение к этому имуществу рекламной конструкции.»</w:t>
      </w:r>
    </w:p>
    <w:p w:rsidR="00694426" w:rsidRDefault="00694426">
      <w:pPr>
        <w:shd w:val="clear" w:color="auto" w:fill="FFFFFF"/>
        <w:tabs>
          <w:tab w:val="left" w:pos="1224"/>
        </w:tabs>
        <w:spacing w:line="274" w:lineRule="exact"/>
        <w:ind w:left="144" w:right="494" w:firstLine="696"/>
        <w:jc w:val="both"/>
      </w:pP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  <w:t>Настоящее постановление подлежит официальному опубликованию и</w:t>
      </w:r>
      <w:r>
        <w:rPr>
          <w:sz w:val="24"/>
          <w:szCs w:val="24"/>
        </w:rPr>
        <w:br/>
        <w:t>размещению на официальном сайте муниципального образования Кожевниковский</w:t>
      </w:r>
      <w:r>
        <w:rPr>
          <w:sz w:val="24"/>
          <w:szCs w:val="24"/>
        </w:rPr>
        <w:br/>
        <w:t>район.</w:t>
      </w:r>
    </w:p>
    <w:p w:rsidR="00694426" w:rsidRDefault="00694426">
      <w:pPr>
        <w:shd w:val="clear" w:color="auto" w:fill="FFFFFF"/>
        <w:tabs>
          <w:tab w:val="left" w:pos="1104"/>
        </w:tabs>
        <w:spacing w:after="734" w:line="274" w:lineRule="exact"/>
        <w:ind w:left="144" w:right="499" w:firstLine="701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Контроль за исполнением настоящего постановления возложить на Первого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заместителя Главы Кожевниковского района Г.В. Корзуна.</w:t>
      </w:r>
    </w:p>
    <w:p w:rsidR="00694426" w:rsidRDefault="00694426">
      <w:pPr>
        <w:shd w:val="clear" w:color="auto" w:fill="FFFFFF"/>
        <w:tabs>
          <w:tab w:val="left" w:pos="1104"/>
        </w:tabs>
        <w:spacing w:after="734" w:line="274" w:lineRule="exact"/>
        <w:ind w:left="144" w:right="499" w:firstLine="701"/>
        <w:jc w:val="both"/>
        <w:sectPr w:rsidR="00694426">
          <w:type w:val="continuous"/>
          <w:pgSz w:w="11909" w:h="16834"/>
          <w:pgMar w:top="1133" w:right="614" w:bottom="360" w:left="1628" w:header="720" w:footer="720" w:gutter="0"/>
          <w:cols w:space="60"/>
          <w:noEndnote/>
        </w:sectPr>
      </w:pPr>
    </w:p>
    <w:p w:rsidR="00694426" w:rsidRDefault="00694426">
      <w:pPr>
        <w:spacing w:line="1" w:lineRule="exact"/>
        <w:rPr>
          <w:sz w:val="2"/>
          <w:szCs w:val="2"/>
        </w:rPr>
      </w:pPr>
    </w:p>
    <w:p w:rsidR="00694426" w:rsidRDefault="00694426">
      <w:pPr>
        <w:framePr w:h="720" w:hSpace="38" w:wrap="notBeside" w:vAnchor="text" w:hAnchor="margin" w:x="4508" w:y="1"/>
        <w:rPr>
          <w:sz w:val="24"/>
          <w:szCs w:val="24"/>
        </w:rPr>
      </w:pPr>
    </w:p>
    <w:p w:rsidR="00694426" w:rsidRDefault="00694426">
      <w:pPr>
        <w:shd w:val="clear" w:color="auto" w:fill="FFFFFF"/>
        <w:spacing w:before="782" w:line="230" w:lineRule="exact"/>
        <w:ind w:left="178" w:right="8064"/>
      </w:pPr>
    </w:p>
    <w:sectPr w:rsidR="00694426" w:rsidSect="009D7D5F">
      <w:type w:val="continuous"/>
      <w:pgSz w:w="11909" w:h="16834"/>
      <w:pgMar w:top="1133" w:right="614" w:bottom="360" w:left="16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92C"/>
    <w:rsid w:val="0000492C"/>
    <w:rsid w:val="00074EE6"/>
    <w:rsid w:val="00277D96"/>
    <w:rsid w:val="003140B9"/>
    <w:rsid w:val="00694426"/>
    <w:rsid w:val="00992F1D"/>
    <w:rsid w:val="009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user2</cp:lastModifiedBy>
  <cp:revision>2</cp:revision>
  <dcterms:created xsi:type="dcterms:W3CDTF">2012-11-01T05:28:00Z</dcterms:created>
  <dcterms:modified xsi:type="dcterms:W3CDTF">2012-11-01T05:28:00Z</dcterms:modified>
</cp:coreProperties>
</file>